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7C" w:rsidRDefault="00F11C7C" w:rsidP="00F11C7C">
      <w:pPr>
        <w:spacing w:after="0" w:line="330" w:lineRule="exact"/>
        <w:jc w:val="center"/>
        <w:rPr>
          <w:b/>
          <w:noProof/>
          <w:sz w:val="32"/>
          <w:szCs w:val="32"/>
        </w:rPr>
      </w:pPr>
    </w:p>
    <w:p w:rsidR="00B40706" w:rsidRDefault="00B40706" w:rsidP="00F11C7C">
      <w:pPr>
        <w:spacing w:after="0" w:line="330" w:lineRule="exact"/>
        <w:jc w:val="center"/>
        <w:rPr>
          <w:b/>
          <w:noProof/>
          <w:sz w:val="32"/>
          <w:szCs w:val="32"/>
        </w:rPr>
      </w:pPr>
    </w:p>
    <w:p w:rsidR="00B40706" w:rsidRDefault="00B40706" w:rsidP="00F11C7C">
      <w:pPr>
        <w:spacing w:after="0" w:line="330" w:lineRule="exact"/>
        <w:jc w:val="center"/>
        <w:rPr>
          <w:b/>
          <w:noProof/>
          <w:sz w:val="32"/>
          <w:szCs w:val="32"/>
        </w:rPr>
      </w:pPr>
    </w:p>
    <w:p w:rsidR="00B40706" w:rsidRDefault="00B40706" w:rsidP="00F11C7C">
      <w:pPr>
        <w:spacing w:after="0" w:line="330" w:lineRule="exact"/>
        <w:jc w:val="center"/>
        <w:rPr>
          <w:b/>
          <w:noProof/>
          <w:sz w:val="32"/>
          <w:szCs w:val="32"/>
        </w:rPr>
      </w:pPr>
    </w:p>
    <w:p w:rsidR="00B40706" w:rsidRDefault="00B40706" w:rsidP="00F11C7C">
      <w:pPr>
        <w:spacing w:after="0" w:line="330" w:lineRule="exact"/>
        <w:jc w:val="center"/>
        <w:rPr>
          <w:b/>
          <w:noProof/>
          <w:sz w:val="32"/>
          <w:szCs w:val="32"/>
        </w:rPr>
      </w:pPr>
    </w:p>
    <w:p w:rsidR="00F11C7C" w:rsidRDefault="00F11C7C" w:rsidP="00F11C7C">
      <w:pPr>
        <w:spacing w:after="0" w:line="330" w:lineRule="exact"/>
        <w:jc w:val="center"/>
        <w:rPr>
          <w:b/>
          <w:noProof/>
          <w:sz w:val="32"/>
          <w:szCs w:val="32"/>
        </w:rPr>
      </w:pPr>
      <w:r>
        <w:rPr>
          <w:b/>
          <w:noProof/>
          <w:sz w:val="32"/>
          <w:szCs w:val="32"/>
        </w:rPr>
        <w:t>Místní akční plán rozvoje vzdělávání pro Prahu 12</w:t>
      </w:r>
    </w:p>
    <w:p w:rsidR="00F11C7C" w:rsidRDefault="00F11C7C" w:rsidP="00F11C7C">
      <w:pPr>
        <w:spacing w:after="0" w:line="330" w:lineRule="exact"/>
        <w:jc w:val="center"/>
        <w:rPr>
          <w:rFonts w:cs="Calibri"/>
          <w:b/>
          <w:noProof/>
          <w:color w:val="000000"/>
          <w:spacing w:val="-3"/>
          <w:w w:val="94"/>
          <w:sz w:val="24"/>
        </w:rPr>
      </w:pPr>
    </w:p>
    <w:p w:rsidR="00F11C7C" w:rsidRDefault="00F84F48" w:rsidP="00F11C7C">
      <w:pPr>
        <w:spacing w:after="0" w:line="330" w:lineRule="exact"/>
        <w:jc w:val="center"/>
        <w:rPr>
          <w:b/>
          <w:noProof/>
          <w:sz w:val="32"/>
          <w:szCs w:val="32"/>
        </w:rPr>
      </w:pPr>
      <w:r>
        <w:rPr>
          <w:b/>
          <w:noProof/>
          <w:sz w:val="32"/>
          <w:szCs w:val="32"/>
        </w:rPr>
        <w:pict>
          <v:shape id="polygon4" o:spid="_x0000_s1026" style="position:absolute;left:0;text-align:left;margin-left:0;margin-top:0;width:50pt;height:50pt;z-index:251657728;visibility:hidden" coordsize="47892,11700" o:spt="100" adj="0,,0" path="m,11700r,l47892,11700r,l47892,r,l,,,,,11700e">
            <v:stroke joinstyle="miter"/>
            <v:formulas/>
            <v:path o:connecttype="segments"/>
            <o:lock v:ext="edit" selection="t"/>
          </v:shape>
        </w:pict>
      </w:r>
      <w:r w:rsidR="00C5552F">
        <w:rPr>
          <w:b/>
          <w:noProof/>
          <w:sz w:val="32"/>
          <w:szCs w:val="32"/>
        </w:rPr>
        <w:t>Popis aktivit a opatření</w:t>
      </w:r>
    </w:p>
    <w:p w:rsidR="00C5552F" w:rsidRPr="008D792D" w:rsidRDefault="00C5552F" w:rsidP="00F11C7C">
      <w:pPr>
        <w:spacing w:after="0" w:line="330" w:lineRule="exact"/>
        <w:jc w:val="center"/>
        <w:rPr>
          <w:b/>
          <w:sz w:val="32"/>
          <w:szCs w:val="32"/>
        </w:rPr>
      </w:pPr>
      <w:r>
        <w:rPr>
          <w:b/>
          <w:noProof/>
          <w:sz w:val="32"/>
          <w:szCs w:val="32"/>
        </w:rPr>
        <w:t>Roční akční plán</w:t>
      </w:r>
    </w:p>
    <w:p w:rsidR="00F11C7C" w:rsidRDefault="00F11C7C" w:rsidP="00F11C7C">
      <w:pPr>
        <w:spacing w:after="0" w:line="181" w:lineRule="exact"/>
        <w:ind w:left="69" w:firstLine="2796"/>
        <w:jc w:val="center"/>
      </w:pPr>
    </w:p>
    <w:p w:rsidR="00F11C7C" w:rsidRDefault="00F11C7C" w:rsidP="00F11C7C">
      <w:pPr>
        <w:spacing w:after="0" w:line="360" w:lineRule="exact"/>
        <w:jc w:val="center"/>
        <w:rPr>
          <w:rFonts w:cs="Calibri"/>
          <w:b/>
          <w:noProof/>
          <w:color w:val="000000"/>
          <w:spacing w:val="-3"/>
          <w:w w:val="94"/>
          <w:sz w:val="24"/>
        </w:rPr>
      </w:pPr>
      <w:r>
        <w:rPr>
          <w:rFonts w:cs="Calibri"/>
          <w:b/>
          <w:noProof/>
          <w:color w:val="000000"/>
          <w:spacing w:val="-3"/>
          <w:w w:val="94"/>
          <w:sz w:val="24"/>
        </w:rPr>
        <w:t>Operační program výzkum, vývoj a vzdělávání (OP VVV)</w:t>
      </w:r>
    </w:p>
    <w:p w:rsidR="00F11C7C" w:rsidRDefault="00F11C7C" w:rsidP="00F11C7C">
      <w:pPr>
        <w:spacing w:after="0" w:line="240" w:lineRule="exact"/>
        <w:ind w:left="69" w:firstLine="1063"/>
      </w:pPr>
    </w:p>
    <w:p w:rsidR="00F11C7C" w:rsidRDefault="00F11C7C" w:rsidP="00F11C7C">
      <w:pPr>
        <w:spacing w:after="0" w:line="240" w:lineRule="exact"/>
        <w:ind w:left="69" w:firstLine="1063"/>
      </w:pPr>
    </w:p>
    <w:p w:rsidR="00F11C7C" w:rsidRDefault="00F11C7C" w:rsidP="00FF2BAD">
      <w:pPr>
        <w:spacing w:after="0" w:line="240" w:lineRule="exact"/>
        <w:ind w:left="69" w:firstLine="1063"/>
        <w:jc w:val="center"/>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Default="00743778" w:rsidP="00743778">
      <w:pPr>
        <w:tabs>
          <w:tab w:val="left" w:pos="1509"/>
        </w:tabs>
        <w:spacing w:after="0" w:line="269" w:lineRule="exact"/>
        <w:ind w:left="69"/>
        <w:jc w:val="center"/>
      </w:pPr>
      <w:r w:rsidRPr="007C30A6">
        <w:rPr>
          <w:rFonts w:cs="Calibri"/>
        </w:rPr>
        <w:t>Verze schválená Ř</w:t>
      </w:r>
      <w:r>
        <w:rPr>
          <w:rFonts w:cs="Calibri"/>
        </w:rPr>
        <w:t xml:space="preserve">ídicím </w:t>
      </w:r>
      <w:r w:rsidRPr="000B343B">
        <w:rPr>
          <w:rFonts w:cs="Calibri"/>
        </w:rPr>
        <w:t xml:space="preserve">výborem </w:t>
      </w:r>
      <w:r w:rsidR="000B343B" w:rsidRPr="000B343B">
        <w:rPr>
          <w:rFonts w:cs="Calibri"/>
        </w:rPr>
        <w:t>31. 5. 2018</w:t>
      </w:r>
    </w:p>
    <w:p w:rsidR="00F11C7C" w:rsidRDefault="00F11C7C" w:rsidP="00F11C7C">
      <w:pPr>
        <w:tabs>
          <w:tab w:val="left" w:pos="1509"/>
        </w:tabs>
        <w:spacing w:after="0" w:line="269" w:lineRule="exact"/>
        <w:ind w:left="69"/>
      </w:pPr>
    </w:p>
    <w:p w:rsidR="00F11C7C" w:rsidRDefault="00F11C7C" w:rsidP="00F11C7C">
      <w:pPr>
        <w:tabs>
          <w:tab w:val="left" w:pos="1509"/>
        </w:tabs>
        <w:spacing w:after="0" w:line="269" w:lineRule="exact"/>
        <w:ind w:left="69"/>
      </w:pPr>
    </w:p>
    <w:p w:rsidR="00F11C7C" w:rsidRPr="00A502FF" w:rsidRDefault="00F11C7C" w:rsidP="00F11C7C">
      <w:pPr>
        <w:tabs>
          <w:tab w:val="left" w:pos="1509"/>
        </w:tabs>
        <w:spacing w:after="0" w:line="269" w:lineRule="exact"/>
        <w:ind w:left="69"/>
        <w:rPr>
          <w:b/>
        </w:rPr>
      </w:pPr>
      <w:bookmarkStart w:id="0" w:name="_GoBack"/>
      <w:bookmarkEnd w:id="0"/>
      <w:r>
        <w:rPr>
          <w:b/>
        </w:rPr>
        <w:br w:type="column"/>
      </w:r>
      <w:r w:rsidRPr="00A502FF">
        <w:rPr>
          <w:b/>
        </w:rPr>
        <w:lastRenderedPageBreak/>
        <w:t>Obsah:</w:t>
      </w:r>
    </w:p>
    <w:p w:rsidR="00F11C7C" w:rsidRDefault="00F11C7C" w:rsidP="00F11C7C">
      <w:pPr>
        <w:tabs>
          <w:tab w:val="left" w:pos="1509"/>
        </w:tabs>
        <w:spacing w:after="0" w:line="269" w:lineRule="exact"/>
        <w:ind w:left="69"/>
      </w:pPr>
    </w:p>
    <w:p w:rsidR="0022463D" w:rsidRDefault="000403A3">
      <w:pPr>
        <w:pStyle w:val="Obsah1"/>
        <w:tabs>
          <w:tab w:val="right" w:leader="dot" w:pos="9628"/>
        </w:tabs>
        <w:rPr>
          <w:rFonts w:asciiTheme="minorHAnsi" w:eastAsiaTheme="minorEastAsia" w:hAnsiTheme="minorHAnsi" w:cstheme="minorBidi"/>
          <w:b w:val="0"/>
          <w:bCs w:val="0"/>
          <w:noProof/>
          <w:sz w:val="22"/>
          <w:szCs w:val="22"/>
          <w:lang w:eastAsia="cs-CZ"/>
        </w:rPr>
      </w:pPr>
      <w:r>
        <w:rPr>
          <w:b w:val="0"/>
          <w:bCs w:val="0"/>
          <w:caps/>
        </w:rPr>
        <w:fldChar w:fldCharType="begin"/>
      </w:r>
      <w:r w:rsidR="00FA3C1E">
        <w:rPr>
          <w:b w:val="0"/>
          <w:bCs w:val="0"/>
          <w:caps/>
        </w:rPr>
        <w:instrText xml:space="preserve"> TOC \o "1-3" \h \z \u </w:instrText>
      </w:r>
      <w:r>
        <w:rPr>
          <w:b w:val="0"/>
          <w:bCs w:val="0"/>
          <w:caps/>
        </w:rPr>
        <w:fldChar w:fldCharType="separate"/>
      </w:r>
      <w:hyperlink w:anchor="_Toc514664465" w:history="1">
        <w:r w:rsidR="0022463D" w:rsidRPr="00A941D4">
          <w:rPr>
            <w:rStyle w:val="Hypertextovodkaz"/>
            <w:noProof/>
          </w:rPr>
          <w:t>1.Úvod</w:t>
        </w:r>
        <w:r w:rsidR="0022463D">
          <w:rPr>
            <w:noProof/>
            <w:webHidden/>
          </w:rPr>
          <w:tab/>
        </w:r>
        <w:r w:rsidR="0022463D">
          <w:rPr>
            <w:noProof/>
            <w:webHidden/>
          </w:rPr>
          <w:fldChar w:fldCharType="begin"/>
        </w:r>
        <w:r w:rsidR="0022463D">
          <w:rPr>
            <w:noProof/>
            <w:webHidden/>
          </w:rPr>
          <w:instrText xml:space="preserve"> PAGEREF _Toc514664465 \h </w:instrText>
        </w:r>
        <w:r w:rsidR="0022463D">
          <w:rPr>
            <w:noProof/>
            <w:webHidden/>
          </w:rPr>
        </w:r>
        <w:r w:rsidR="0022463D">
          <w:rPr>
            <w:noProof/>
            <w:webHidden/>
          </w:rPr>
          <w:fldChar w:fldCharType="separate"/>
        </w:r>
        <w:r w:rsidR="0022463D">
          <w:rPr>
            <w:noProof/>
            <w:webHidden/>
          </w:rPr>
          <w:t>4</w:t>
        </w:r>
        <w:r w:rsidR="0022463D">
          <w:rPr>
            <w:noProof/>
            <w:webHidden/>
          </w:rPr>
          <w:fldChar w:fldCharType="end"/>
        </w:r>
      </w:hyperlink>
    </w:p>
    <w:p w:rsidR="0022463D" w:rsidRDefault="00F84F48">
      <w:pPr>
        <w:pStyle w:val="Obsah1"/>
        <w:tabs>
          <w:tab w:val="right" w:leader="dot" w:pos="9628"/>
        </w:tabs>
        <w:rPr>
          <w:rFonts w:asciiTheme="minorHAnsi" w:eastAsiaTheme="minorEastAsia" w:hAnsiTheme="minorHAnsi" w:cstheme="minorBidi"/>
          <w:b w:val="0"/>
          <w:bCs w:val="0"/>
          <w:noProof/>
          <w:sz w:val="22"/>
          <w:szCs w:val="22"/>
          <w:lang w:eastAsia="cs-CZ"/>
        </w:rPr>
      </w:pPr>
      <w:hyperlink w:anchor="_Toc514664466" w:history="1">
        <w:r w:rsidR="0022463D" w:rsidRPr="00A941D4">
          <w:rPr>
            <w:rStyle w:val="Hypertextovodkaz"/>
            <w:noProof/>
          </w:rPr>
          <w:t>2.</w:t>
        </w:r>
        <w:r w:rsidR="0022463D">
          <w:rPr>
            <w:rStyle w:val="Hypertextovodkaz"/>
            <w:noProof/>
          </w:rPr>
          <w:t xml:space="preserve"> </w:t>
        </w:r>
        <w:r w:rsidR="0022463D" w:rsidRPr="00A941D4">
          <w:rPr>
            <w:rStyle w:val="Hypertextovodkaz"/>
            <w:noProof/>
          </w:rPr>
          <w:t>Popis opatření a aktivit</w:t>
        </w:r>
        <w:r w:rsidR="0022463D">
          <w:rPr>
            <w:noProof/>
            <w:webHidden/>
          </w:rPr>
          <w:tab/>
        </w:r>
        <w:r w:rsidR="0022463D">
          <w:rPr>
            <w:noProof/>
            <w:webHidden/>
          </w:rPr>
          <w:fldChar w:fldCharType="begin"/>
        </w:r>
        <w:r w:rsidR="0022463D">
          <w:rPr>
            <w:noProof/>
            <w:webHidden/>
          </w:rPr>
          <w:instrText xml:space="preserve"> PAGEREF _Toc514664466 \h </w:instrText>
        </w:r>
        <w:r w:rsidR="0022463D">
          <w:rPr>
            <w:noProof/>
            <w:webHidden/>
          </w:rPr>
        </w:r>
        <w:r w:rsidR="0022463D">
          <w:rPr>
            <w:noProof/>
            <w:webHidden/>
          </w:rPr>
          <w:fldChar w:fldCharType="separate"/>
        </w:r>
        <w:r w:rsidR="0022463D">
          <w:rPr>
            <w:noProof/>
            <w:webHidden/>
          </w:rPr>
          <w:t>4</w:t>
        </w:r>
        <w:r w:rsidR="0022463D">
          <w:rPr>
            <w:noProof/>
            <w:webHidden/>
          </w:rPr>
          <w:fldChar w:fldCharType="end"/>
        </w:r>
      </w:hyperlink>
    </w:p>
    <w:p w:rsidR="0022463D" w:rsidRDefault="00F84F48">
      <w:pPr>
        <w:pStyle w:val="Obsah2"/>
        <w:tabs>
          <w:tab w:val="left" w:pos="660"/>
          <w:tab w:val="right" w:leader="dot" w:pos="9628"/>
        </w:tabs>
        <w:rPr>
          <w:rFonts w:asciiTheme="minorHAnsi" w:eastAsiaTheme="minorEastAsia" w:hAnsiTheme="minorHAnsi" w:cstheme="minorBidi"/>
          <w:i w:val="0"/>
          <w:iCs w:val="0"/>
          <w:noProof/>
          <w:sz w:val="22"/>
          <w:szCs w:val="22"/>
          <w:lang w:eastAsia="cs-CZ"/>
        </w:rPr>
      </w:pPr>
      <w:hyperlink w:anchor="_Toc514664467" w:history="1">
        <w:r w:rsidR="0022463D" w:rsidRPr="00A941D4">
          <w:rPr>
            <w:rStyle w:val="Hypertextovodkaz"/>
            <w:noProof/>
          </w:rPr>
          <w:t>2.1</w:t>
        </w:r>
        <w:r w:rsidR="0022463D">
          <w:rPr>
            <w:rFonts w:asciiTheme="minorHAnsi" w:eastAsiaTheme="minorEastAsia" w:hAnsiTheme="minorHAnsi" w:cstheme="minorBidi"/>
            <w:i w:val="0"/>
            <w:iCs w:val="0"/>
            <w:noProof/>
            <w:sz w:val="22"/>
            <w:szCs w:val="22"/>
            <w:lang w:eastAsia="cs-CZ"/>
          </w:rPr>
          <w:tab/>
        </w:r>
        <w:r w:rsidR="0022463D" w:rsidRPr="00A941D4">
          <w:rPr>
            <w:rStyle w:val="Hypertextovodkaz"/>
            <w:noProof/>
          </w:rPr>
          <w:t>Popis opatření</w:t>
        </w:r>
        <w:r w:rsidR="0022463D">
          <w:rPr>
            <w:noProof/>
            <w:webHidden/>
          </w:rPr>
          <w:tab/>
        </w:r>
        <w:r w:rsidR="0022463D">
          <w:rPr>
            <w:noProof/>
            <w:webHidden/>
          </w:rPr>
          <w:fldChar w:fldCharType="begin"/>
        </w:r>
        <w:r w:rsidR="0022463D">
          <w:rPr>
            <w:noProof/>
            <w:webHidden/>
          </w:rPr>
          <w:instrText xml:space="preserve"> PAGEREF _Toc514664467 \h </w:instrText>
        </w:r>
        <w:r w:rsidR="0022463D">
          <w:rPr>
            <w:noProof/>
            <w:webHidden/>
          </w:rPr>
        </w:r>
        <w:r w:rsidR="0022463D">
          <w:rPr>
            <w:noProof/>
            <w:webHidden/>
          </w:rPr>
          <w:fldChar w:fldCharType="separate"/>
        </w:r>
        <w:r w:rsidR="0022463D">
          <w:rPr>
            <w:noProof/>
            <w:webHidden/>
          </w:rPr>
          <w:t>4</w:t>
        </w:r>
        <w:r w:rsidR="0022463D">
          <w:rPr>
            <w:noProof/>
            <w:webHidden/>
          </w:rPr>
          <w:fldChar w:fldCharType="end"/>
        </w:r>
      </w:hyperlink>
    </w:p>
    <w:p w:rsidR="0022463D" w:rsidRDefault="00F84F48">
      <w:pPr>
        <w:pStyle w:val="Obsah2"/>
        <w:tabs>
          <w:tab w:val="left" w:pos="660"/>
          <w:tab w:val="right" w:leader="dot" w:pos="9628"/>
        </w:tabs>
        <w:rPr>
          <w:rFonts w:asciiTheme="minorHAnsi" w:eastAsiaTheme="minorEastAsia" w:hAnsiTheme="minorHAnsi" w:cstheme="minorBidi"/>
          <w:i w:val="0"/>
          <w:iCs w:val="0"/>
          <w:noProof/>
          <w:sz w:val="22"/>
          <w:szCs w:val="22"/>
          <w:lang w:eastAsia="cs-CZ"/>
        </w:rPr>
      </w:pPr>
      <w:hyperlink w:anchor="_Toc514664468" w:history="1">
        <w:r w:rsidR="0022463D" w:rsidRPr="00A941D4">
          <w:rPr>
            <w:rStyle w:val="Hypertextovodkaz"/>
            <w:noProof/>
          </w:rPr>
          <w:t>2.2</w:t>
        </w:r>
        <w:r w:rsidR="0022463D">
          <w:rPr>
            <w:rFonts w:asciiTheme="minorHAnsi" w:eastAsiaTheme="minorEastAsia" w:hAnsiTheme="minorHAnsi" w:cstheme="minorBidi"/>
            <w:i w:val="0"/>
            <w:iCs w:val="0"/>
            <w:noProof/>
            <w:sz w:val="22"/>
            <w:szCs w:val="22"/>
            <w:lang w:eastAsia="cs-CZ"/>
          </w:rPr>
          <w:tab/>
        </w:r>
        <w:r w:rsidR="0022463D" w:rsidRPr="00A941D4">
          <w:rPr>
            <w:rStyle w:val="Hypertextovodkaz"/>
            <w:noProof/>
          </w:rPr>
          <w:t>Specifikace aktivit</w:t>
        </w:r>
        <w:r w:rsidR="0022463D">
          <w:rPr>
            <w:noProof/>
            <w:webHidden/>
          </w:rPr>
          <w:tab/>
        </w:r>
        <w:r w:rsidR="0022463D">
          <w:rPr>
            <w:noProof/>
            <w:webHidden/>
          </w:rPr>
          <w:fldChar w:fldCharType="begin"/>
        </w:r>
        <w:r w:rsidR="0022463D">
          <w:rPr>
            <w:noProof/>
            <w:webHidden/>
          </w:rPr>
          <w:instrText xml:space="preserve"> PAGEREF _Toc514664468 \h </w:instrText>
        </w:r>
        <w:r w:rsidR="0022463D">
          <w:rPr>
            <w:noProof/>
            <w:webHidden/>
          </w:rPr>
        </w:r>
        <w:r w:rsidR="0022463D">
          <w:rPr>
            <w:noProof/>
            <w:webHidden/>
          </w:rPr>
          <w:fldChar w:fldCharType="separate"/>
        </w:r>
        <w:r w:rsidR="0022463D">
          <w:rPr>
            <w:noProof/>
            <w:webHidden/>
          </w:rPr>
          <w:t>24</w:t>
        </w:r>
        <w:r w:rsidR="0022463D">
          <w:rPr>
            <w:noProof/>
            <w:webHidden/>
          </w:rPr>
          <w:fldChar w:fldCharType="end"/>
        </w:r>
      </w:hyperlink>
    </w:p>
    <w:p w:rsidR="0022463D" w:rsidRDefault="00F84F48">
      <w:pPr>
        <w:pStyle w:val="Obsah1"/>
        <w:tabs>
          <w:tab w:val="right" w:leader="dot" w:pos="9628"/>
        </w:tabs>
        <w:rPr>
          <w:rFonts w:asciiTheme="minorHAnsi" w:eastAsiaTheme="minorEastAsia" w:hAnsiTheme="minorHAnsi" w:cstheme="minorBidi"/>
          <w:b w:val="0"/>
          <w:bCs w:val="0"/>
          <w:noProof/>
          <w:sz w:val="22"/>
          <w:szCs w:val="22"/>
          <w:lang w:eastAsia="cs-CZ"/>
        </w:rPr>
      </w:pPr>
      <w:hyperlink w:anchor="_Toc514664469" w:history="1">
        <w:r w:rsidR="0022463D" w:rsidRPr="00A941D4">
          <w:rPr>
            <w:rStyle w:val="Hypertextovodkaz"/>
            <w:noProof/>
          </w:rPr>
          <w:t>3.Roční akční plán pro školní rok 2018 - 2019</w:t>
        </w:r>
        <w:r w:rsidR="0022463D">
          <w:rPr>
            <w:noProof/>
            <w:webHidden/>
          </w:rPr>
          <w:tab/>
        </w:r>
        <w:r w:rsidR="0022463D">
          <w:rPr>
            <w:noProof/>
            <w:webHidden/>
          </w:rPr>
          <w:fldChar w:fldCharType="begin"/>
        </w:r>
        <w:r w:rsidR="0022463D">
          <w:rPr>
            <w:noProof/>
            <w:webHidden/>
          </w:rPr>
          <w:instrText xml:space="preserve"> PAGEREF _Toc514664469 \h </w:instrText>
        </w:r>
        <w:r w:rsidR="0022463D">
          <w:rPr>
            <w:noProof/>
            <w:webHidden/>
          </w:rPr>
        </w:r>
        <w:r w:rsidR="0022463D">
          <w:rPr>
            <w:noProof/>
            <w:webHidden/>
          </w:rPr>
          <w:fldChar w:fldCharType="separate"/>
        </w:r>
        <w:r w:rsidR="0022463D">
          <w:rPr>
            <w:noProof/>
            <w:webHidden/>
          </w:rPr>
          <w:t>26</w:t>
        </w:r>
        <w:r w:rsidR="0022463D">
          <w:rPr>
            <w:noProof/>
            <w:webHidden/>
          </w:rPr>
          <w:fldChar w:fldCharType="end"/>
        </w:r>
      </w:hyperlink>
    </w:p>
    <w:p w:rsidR="00F11C7C" w:rsidRDefault="000403A3" w:rsidP="00F11C7C">
      <w:pPr>
        <w:tabs>
          <w:tab w:val="left" w:pos="284"/>
        </w:tabs>
        <w:spacing w:after="0" w:line="360" w:lineRule="auto"/>
      </w:pPr>
      <w:r>
        <w:rPr>
          <w:b/>
          <w:bCs/>
          <w:caps/>
          <w:sz w:val="20"/>
          <w:szCs w:val="20"/>
        </w:rPr>
        <w:fldChar w:fldCharType="end"/>
      </w:r>
    </w:p>
    <w:p w:rsidR="00F11C7C" w:rsidRDefault="00F11C7C" w:rsidP="00F11C7C">
      <w:pPr>
        <w:tabs>
          <w:tab w:val="left" w:pos="284"/>
        </w:tabs>
        <w:spacing w:after="0" w:line="360" w:lineRule="auto"/>
      </w:pPr>
    </w:p>
    <w:p w:rsidR="00F11C7C" w:rsidRDefault="00F11C7C" w:rsidP="00F11C7C">
      <w:pPr>
        <w:tabs>
          <w:tab w:val="left" w:pos="284"/>
        </w:tabs>
        <w:spacing w:after="0" w:line="360" w:lineRule="auto"/>
      </w:pPr>
    </w:p>
    <w:p w:rsidR="00F11C7C" w:rsidRDefault="00F11C7C" w:rsidP="00F11C7C">
      <w:pPr>
        <w:tabs>
          <w:tab w:val="left" w:pos="1509"/>
        </w:tabs>
        <w:spacing w:after="0" w:line="360" w:lineRule="auto"/>
      </w:pPr>
    </w:p>
    <w:p w:rsidR="00F11C7C" w:rsidRPr="004A475A" w:rsidRDefault="002662C4" w:rsidP="00F11C7C">
      <w:pPr>
        <w:tabs>
          <w:tab w:val="left" w:pos="1509"/>
        </w:tabs>
        <w:spacing w:after="0" w:line="360" w:lineRule="auto"/>
        <w:ind w:left="69"/>
        <w:rPr>
          <w:b/>
        </w:rPr>
      </w:pPr>
      <w:r w:rsidRPr="004A475A">
        <w:rPr>
          <w:b/>
        </w:rPr>
        <w:t>Přehled zkrate</w:t>
      </w:r>
      <w:r w:rsidR="004A475A">
        <w:rPr>
          <w:b/>
        </w:rPr>
        <w:t>k</w:t>
      </w:r>
    </w:p>
    <w:p w:rsidR="002662C4" w:rsidRDefault="002662C4" w:rsidP="00F11C7C">
      <w:pPr>
        <w:tabs>
          <w:tab w:val="left" w:pos="1509"/>
        </w:tabs>
        <w:spacing w:after="0" w:line="360" w:lineRule="auto"/>
        <w:ind w:left="69"/>
      </w:pPr>
      <w:r>
        <w:t>AI</w:t>
      </w:r>
      <w:r>
        <w:tab/>
        <w:t xml:space="preserve">Aktivity </w:t>
      </w:r>
      <w:r w:rsidR="004A475A">
        <w:t>zaměřené na rozvoj infrastruktury</w:t>
      </w:r>
    </w:p>
    <w:p w:rsidR="002662C4" w:rsidRDefault="002662C4" w:rsidP="00F11C7C">
      <w:pPr>
        <w:tabs>
          <w:tab w:val="left" w:pos="1509"/>
        </w:tabs>
        <w:spacing w:after="0" w:line="360" w:lineRule="auto"/>
        <w:ind w:left="69"/>
      </w:pPr>
      <w:r>
        <w:t>AS</w:t>
      </w:r>
      <w:r>
        <w:tab/>
        <w:t>Aktivity spolupráce</w:t>
      </w:r>
    </w:p>
    <w:p w:rsidR="002662C4" w:rsidRDefault="002662C4" w:rsidP="00F11C7C">
      <w:pPr>
        <w:tabs>
          <w:tab w:val="left" w:pos="1509"/>
        </w:tabs>
        <w:spacing w:after="0" w:line="360" w:lineRule="auto"/>
        <w:ind w:left="69"/>
      </w:pPr>
      <w:r>
        <w:t>AŠ</w:t>
      </w:r>
      <w:r>
        <w:tab/>
        <w:t>Aktivity škol a ostatních aktérů</w:t>
      </w: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F11C7C" w:rsidRDefault="00F11C7C" w:rsidP="00F11C7C">
      <w:pPr>
        <w:tabs>
          <w:tab w:val="left" w:pos="1509"/>
        </w:tabs>
        <w:spacing w:after="0" w:line="360" w:lineRule="auto"/>
        <w:ind w:left="69"/>
      </w:pPr>
    </w:p>
    <w:p w:rsidR="0006431F" w:rsidRDefault="00C5552F" w:rsidP="00FA3C1E">
      <w:pPr>
        <w:pStyle w:val="Nadpis1"/>
      </w:pPr>
      <w:r>
        <w:br w:type="column"/>
      </w:r>
      <w:bookmarkStart w:id="1" w:name="_Toc514664465"/>
      <w:r w:rsidR="0006431F">
        <w:lastRenderedPageBreak/>
        <w:t>Úvod</w:t>
      </w:r>
      <w:bookmarkEnd w:id="1"/>
    </w:p>
    <w:p w:rsidR="0006431F" w:rsidRDefault="0006431F" w:rsidP="0006431F">
      <w:pPr>
        <w:ind w:left="0" w:firstLine="0"/>
      </w:pPr>
      <w:r>
        <w:t>Předkládaný dokument přímo navazuje na Strategický rámec</w:t>
      </w:r>
      <w:r w:rsidR="00E35BFF">
        <w:t xml:space="preserve"> MAP Praha 12</w:t>
      </w:r>
      <w:r>
        <w:t>. Zatímco Strategický rámec popisuje vizi, identifikované priority a cíle</w:t>
      </w:r>
      <w:r w:rsidR="00B21CF9">
        <w:t xml:space="preserve"> / opatření, </w:t>
      </w:r>
      <w:r>
        <w:t xml:space="preserve">smyslem tohoto dokumentu je </w:t>
      </w:r>
      <w:r w:rsidR="00E35BFF">
        <w:t xml:space="preserve">podrobněji představit </w:t>
      </w:r>
      <w:r w:rsidR="00B21CF9">
        <w:t xml:space="preserve">cíle / </w:t>
      </w:r>
      <w:r w:rsidR="00E35BFF">
        <w:t>opatření a aktivity, na něž se jednotlivé priority člení.</w:t>
      </w:r>
      <w:r w:rsidR="00B21CF9">
        <w:t xml:space="preserve"> Úroveň projektů je pak podrobně popsána v tabulkách Investiční záměry a Neinvestiční záměry. Celou hierarchii cílů a intervencí ilustruje následující schéma. </w:t>
      </w:r>
    </w:p>
    <w:p w:rsidR="00E35BFF" w:rsidRDefault="00CD6844" w:rsidP="00CD6844">
      <w:pPr>
        <w:pStyle w:val="Titulek"/>
      </w:pPr>
      <w:r>
        <w:t xml:space="preserve">Obrázek </w:t>
      </w:r>
      <w:r w:rsidR="00F84F48">
        <w:fldChar w:fldCharType="begin"/>
      </w:r>
      <w:r w:rsidR="00F84F48">
        <w:instrText xml:space="preserve"> SEQ Obrázek \* ARABIC </w:instrText>
      </w:r>
      <w:r w:rsidR="00F84F48">
        <w:fldChar w:fldCharType="separate"/>
      </w:r>
      <w:r>
        <w:rPr>
          <w:noProof/>
        </w:rPr>
        <w:t>1</w:t>
      </w:r>
      <w:r w:rsidR="00F84F48">
        <w:rPr>
          <w:noProof/>
        </w:rPr>
        <w:fldChar w:fldCharType="end"/>
      </w:r>
      <w:r>
        <w:t xml:space="preserve"> Schematické znázornění struktury</w:t>
      </w:r>
      <w:r w:rsidR="00B21CF9">
        <w:t xml:space="preserve"> cílů a intervencí MAP Praha 12</w:t>
      </w:r>
    </w:p>
    <w:p w:rsidR="00E35BFF" w:rsidRDefault="003F1DD2" w:rsidP="0006431F">
      <w:pPr>
        <w:ind w:left="0" w:firstLine="0"/>
      </w:pPr>
      <w:r>
        <w:rPr>
          <w:noProof/>
          <w:lang w:eastAsia="cs-CZ"/>
        </w:rPr>
        <w:drawing>
          <wp:inline distT="0" distB="0" distL="0" distR="0">
            <wp:extent cx="6114415" cy="3093085"/>
            <wp:effectExtent l="19050" t="0" r="635"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14415" cy="3093085"/>
                    </a:xfrm>
                    <a:prstGeom prst="rect">
                      <a:avLst/>
                    </a:prstGeom>
                    <a:noFill/>
                    <a:ln w="9525">
                      <a:noFill/>
                      <a:miter lim="800000"/>
                      <a:headEnd/>
                      <a:tailEnd/>
                    </a:ln>
                  </pic:spPr>
                </pic:pic>
              </a:graphicData>
            </a:graphic>
          </wp:inline>
        </w:drawing>
      </w:r>
    </w:p>
    <w:p w:rsidR="00E35BFF" w:rsidRDefault="00B21CF9" w:rsidP="00B21CF9">
      <w:pPr>
        <w:tabs>
          <w:tab w:val="left" w:pos="2635"/>
        </w:tabs>
        <w:ind w:left="0" w:firstLine="0"/>
      </w:pPr>
      <w:r>
        <w:t>Zdroj: vlastní zpracování.</w:t>
      </w:r>
      <w:r>
        <w:tab/>
      </w:r>
    </w:p>
    <w:p w:rsidR="00B21CF9" w:rsidRPr="0006431F" w:rsidRDefault="00B21CF9" w:rsidP="00B21CF9">
      <w:pPr>
        <w:tabs>
          <w:tab w:val="left" w:pos="2635"/>
        </w:tabs>
        <w:ind w:left="0" w:firstLine="0"/>
      </w:pPr>
    </w:p>
    <w:p w:rsidR="00F11C7C" w:rsidRDefault="00FF2BAD" w:rsidP="00FA3C1E">
      <w:pPr>
        <w:pStyle w:val="Nadpis1"/>
      </w:pPr>
      <w:bookmarkStart w:id="2" w:name="_Toc514664466"/>
      <w:r>
        <w:t>Popis opatření a aktivit</w:t>
      </w:r>
      <w:bookmarkEnd w:id="2"/>
    </w:p>
    <w:p w:rsidR="00091A10" w:rsidRPr="00091A10" w:rsidRDefault="00091A10" w:rsidP="00091A10">
      <w:pPr>
        <w:pStyle w:val="Nadpis2"/>
      </w:pPr>
      <w:bookmarkStart w:id="3" w:name="_Toc514664467"/>
      <w:r>
        <w:t>Popis opatření</w:t>
      </w:r>
      <w:bookmarkEnd w:id="3"/>
    </w:p>
    <w:p w:rsidR="00C5552F" w:rsidRDefault="00045455" w:rsidP="00091A10">
      <w:pPr>
        <w:ind w:left="0" w:firstLine="0"/>
      </w:pPr>
      <w:r>
        <w:t>Podrobnější zacílení MAP Praha 12 je zřejmé především z</w:t>
      </w:r>
      <w:r w:rsidR="00C5552F">
        <w:t xml:space="preserve"> následujícího </w:t>
      </w:r>
      <w:r>
        <w:t xml:space="preserve">podrobnějšího popisu </w:t>
      </w:r>
      <w:r w:rsidR="00C5552F">
        <w:t xml:space="preserve">všech 19 cílů / </w:t>
      </w:r>
      <w:r>
        <w:t>opatření</w:t>
      </w:r>
      <w:r w:rsidR="00C5552F">
        <w:t xml:space="preserve">, identifikovaných v rámci pěti priorit. Pro každé opatření </w:t>
      </w:r>
      <w:r w:rsidR="00FA3C1E">
        <w:t xml:space="preserve">jsou uvedeny </w:t>
      </w:r>
      <w:r>
        <w:t>aktivit</w:t>
      </w:r>
      <w:r w:rsidR="00C5552F">
        <w:t>y, které přispějí k naplnění těchto cílů.</w:t>
      </w:r>
      <w:r w:rsidR="00FA3C1E">
        <w:t xml:space="preserve"> </w:t>
      </w:r>
    </w:p>
    <w:p w:rsidR="00EC64D9" w:rsidRPr="00AC50F6" w:rsidRDefault="00EC64D9" w:rsidP="00091A10">
      <w:pPr>
        <w:ind w:left="0" w:firstLine="0"/>
      </w:pPr>
      <w:r>
        <w:t xml:space="preserve">Aktivity byly formulovány </w:t>
      </w:r>
      <w:r w:rsidR="0062799B">
        <w:t xml:space="preserve">především </w:t>
      </w:r>
      <w:r>
        <w:t>na setkání pracovních skupin</w:t>
      </w:r>
      <w:r w:rsidR="0062799B">
        <w:t xml:space="preserve">, byly doplněny o myšlenky od aktivních </w:t>
      </w:r>
      <w:r w:rsidR="0062799B" w:rsidRPr="00AC50F6">
        <w:t xml:space="preserve">rodičů, pedagogů i žáků (ze žákovských parlamentů) </w:t>
      </w:r>
      <w:r w:rsidRPr="00AC50F6">
        <w:t xml:space="preserve">a byly poskytnuty k připomínkám </w:t>
      </w:r>
      <w:r w:rsidR="00091A10" w:rsidRPr="00AC50F6">
        <w:t>všem klíčovým aktérům v</w:t>
      </w:r>
      <w:r w:rsidRPr="00AC50F6">
        <w:t xml:space="preserve"> komunitě vytvořené kolem MAP Praha 12. Připomínky byly zapracová</w:t>
      </w:r>
      <w:r w:rsidR="00FA3C1E" w:rsidRPr="00AC50F6">
        <w:t xml:space="preserve">ny a ve </w:t>
      </w:r>
      <w:proofErr w:type="spellStart"/>
      <w:r w:rsidR="00FA3C1E" w:rsidRPr="00AC50F6">
        <w:t>finalizované</w:t>
      </w:r>
      <w:proofErr w:type="spellEnd"/>
      <w:r w:rsidR="00FA3C1E" w:rsidRPr="00AC50F6">
        <w:t xml:space="preserve"> podobě byl tento dokument schválen</w:t>
      </w:r>
      <w:r w:rsidRPr="00AC50F6">
        <w:t xml:space="preserve"> Řídicím výborem</w:t>
      </w:r>
      <w:r w:rsidR="006E3405" w:rsidRPr="00AC50F6">
        <w:t xml:space="preserve"> a radami obou městských částí</w:t>
      </w:r>
      <w:r w:rsidRPr="00AC50F6">
        <w:t>.</w:t>
      </w:r>
    </w:p>
    <w:p w:rsidR="00091A10" w:rsidRPr="00AC50F6" w:rsidRDefault="00091A10" w:rsidP="00091A10">
      <w:pPr>
        <w:ind w:left="0" w:firstLine="0"/>
      </w:pPr>
      <w:r w:rsidRPr="00AC50F6">
        <w:lastRenderedPageBreak/>
        <w:t>Jednotlivé aktivity jsou v souladu s metodickými doporučeními (Postupy zpracování MAP</w:t>
      </w:r>
      <w:r w:rsidRPr="00AC50F6">
        <w:rPr>
          <w:rStyle w:val="Znakapoznpodarou"/>
        </w:rPr>
        <w:footnoteReference w:id="2"/>
      </w:r>
      <w:r w:rsidRPr="00AC50F6">
        <w:t xml:space="preserve">, </w:t>
      </w:r>
      <w:proofErr w:type="spellStart"/>
      <w:r w:rsidRPr="00AC50F6">
        <w:t>Inspiromat</w:t>
      </w:r>
      <w:proofErr w:type="spellEnd"/>
      <w:r w:rsidRPr="00AC50F6">
        <w:t xml:space="preserve"> list 6 Akční plán</w:t>
      </w:r>
      <w:r w:rsidRPr="00AC50F6">
        <w:rPr>
          <w:rStyle w:val="Znakapoznpodarou"/>
        </w:rPr>
        <w:footnoteReference w:id="3"/>
      </w:r>
      <w:r w:rsidRPr="00AC50F6">
        <w:t>) rozčleněny na (i) aktivity škol a ostatních aktérů, (</w:t>
      </w:r>
      <w:proofErr w:type="spellStart"/>
      <w:r w:rsidRPr="00AC50F6">
        <w:t>ii</w:t>
      </w:r>
      <w:proofErr w:type="spellEnd"/>
      <w:r w:rsidRPr="00AC50F6">
        <w:t>) aktivity spolupráce a (</w:t>
      </w:r>
      <w:proofErr w:type="spellStart"/>
      <w:r w:rsidRPr="00AC50F6">
        <w:t>iii</w:t>
      </w:r>
      <w:proofErr w:type="spellEnd"/>
      <w:r w:rsidRPr="00AC50F6">
        <w:t xml:space="preserve">) aktivity zaměřené na rozvoj infrastruktury. Dělicí linie mezi těmito kategoriemi, které bylo třeba vymezit, není vždy jednoznačná a aktivity se vzájemně prolínají – např. aktivity škol směřují jak do oblasti rozvoje infrastruktury pro vzdělávání, tak na neinfrastrukturní témata, mnohé aktivity jsou dominantně plánovány na půdě škol, přesto dle definice spadají do aktivit spolupráce (například spolupráce mezi prvním a druhým stupněm, spolupráce s rodiči), a naopak aktivity spolupráce, které jsou plánovány z úrovně MČ, závisejí zcela na dobrovolnosti a aktivitě konkrétních škol. </w:t>
      </w:r>
    </w:p>
    <w:p w:rsidR="00091A10" w:rsidRPr="00AC50F6" w:rsidRDefault="002662C4" w:rsidP="002662C4">
      <w:pPr>
        <w:ind w:left="0" w:firstLine="0"/>
      </w:pPr>
      <w:r w:rsidRPr="00AC50F6">
        <w:t>Všechny aktivity jsou označeny kombinací čísel a písmen pro snazší orientaci v návazných částech – kapitola 2.2 Specifikace aktivit a 3. Roční akční plán. Toto označení zahrnuje číslo opatření a typ aktivity podle výše uvedené klasifikace.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8252"/>
      </w:tblGrid>
      <w:tr w:rsidR="00F11C7C" w:rsidRPr="00AC50F6" w:rsidTr="00E66039">
        <w:tc>
          <w:tcPr>
            <w:tcW w:w="1460" w:type="dxa"/>
            <w:tcBorders>
              <w:top w:val="single" w:sz="18" w:space="0" w:color="auto"/>
              <w:left w:val="single" w:sz="18" w:space="0" w:color="auto"/>
            </w:tcBorders>
            <w:shd w:val="clear" w:color="auto" w:fill="E5B8B7"/>
            <w:vAlign w:val="center"/>
          </w:tcPr>
          <w:p w:rsidR="00F11C7C" w:rsidRPr="00AC50F6" w:rsidRDefault="00F11C7C" w:rsidP="00F11C7C">
            <w:pPr>
              <w:tabs>
                <w:tab w:val="left" w:pos="1509"/>
              </w:tabs>
              <w:spacing w:after="0" w:line="240" w:lineRule="auto"/>
              <w:ind w:left="0" w:firstLine="0"/>
              <w:jc w:val="left"/>
            </w:pPr>
            <w:r w:rsidRPr="00AC50F6">
              <w:t>Priorita 1</w:t>
            </w:r>
          </w:p>
        </w:tc>
        <w:tc>
          <w:tcPr>
            <w:tcW w:w="8252" w:type="dxa"/>
            <w:tcBorders>
              <w:top w:val="single" w:sz="18" w:space="0" w:color="auto"/>
              <w:right w:val="single" w:sz="18" w:space="0" w:color="auto"/>
            </w:tcBorders>
            <w:shd w:val="clear" w:color="auto" w:fill="E5B8B7"/>
          </w:tcPr>
          <w:p w:rsidR="00F11C7C" w:rsidRPr="00AC50F6" w:rsidRDefault="00F11C7C" w:rsidP="00F11C7C">
            <w:pPr>
              <w:tabs>
                <w:tab w:val="left" w:pos="1509"/>
              </w:tabs>
              <w:spacing w:after="0" w:line="240" w:lineRule="auto"/>
              <w:ind w:left="0" w:firstLine="0"/>
              <w:rPr>
                <w:b/>
              </w:rPr>
            </w:pPr>
            <w:r w:rsidRPr="00AC50F6">
              <w:rPr>
                <w:b/>
              </w:rPr>
              <w:t>Rozvoj gramotnosti a pregramotnosti</w:t>
            </w:r>
          </w:p>
        </w:tc>
      </w:tr>
      <w:tr w:rsidR="00ED67CA" w:rsidRPr="00AC50F6" w:rsidTr="00E66039">
        <w:tc>
          <w:tcPr>
            <w:tcW w:w="1460" w:type="dxa"/>
            <w:tcBorders>
              <w:left w:val="single" w:sz="18" w:space="0" w:color="auto"/>
            </w:tcBorders>
            <w:vAlign w:val="center"/>
          </w:tcPr>
          <w:p w:rsidR="00ED67CA" w:rsidRPr="00AC50F6" w:rsidRDefault="00ED67CA" w:rsidP="00F11C7C">
            <w:pPr>
              <w:tabs>
                <w:tab w:val="left" w:pos="1509"/>
              </w:tabs>
              <w:spacing w:after="0" w:line="240" w:lineRule="auto"/>
              <w:ind w:left="0" w:firstLine="0"/>
              <w:jc w:val="left"/>
            </w:pPr>
            <w:r w:rsidRPr="00AC50F6">
              <w:t>Cíl</w:t>
            </w:r>
          </w:p>
        </w:tc>
        <w:tc>
          <w:tcPr>
            <w:tcW w:w="8252" w:type="dxa"/>
            <w:tcBorders>
              <w:right w:val="single" w:sz="18" w:space="0" w:color="auto"/>
            </w:tcBorders>
          </w:tcPr>
          <w:p w:rsidR="00ED67CA" w:rsidRPr="00AC50F6" w:rsidRDefault="00D23280" w:rsidP="00ED67CA">
            <w:pPr>
              <w:tabs>
                <w:tab w:val="left" w:pos="1509"/>
              </w:tabs>
              <w:spacing w:after="0" w:line="240" w:lineRule="auto"/>
              <w:rPr>
                <w:b/>
              </w:rPr>
            </w:pPr>
            <w:r w:rsidRPr="00AC50F6">
              <w:rPr>
                <w:b/>
              </w:rPr>
              <w:t>Zvýšit zájem dětí, žáků a rodičů o rozvoj jednotlivých (</w:t>
            </w:r>
            <w:proofErr w:type="spellStart"/>
            <w:r w:rsidRPr="00AC50F6">
              <w:rPr>
                <w:b/>
              </w:rPr>
              <w:t>pre</w:t>
            </w:r>
            <w:proofErr w:type="spellEnd"/>
            <w:r w:rsidRPr="00AC50F6">
              <w:rPr>
                <w:b/>
              </w:rPr>
              <w:t>)gramotností, využít všech příležitostí k praktické aplikaci poznatků, včetně potenciálu propojování výuky, ale i  motivaci k</w:t>
            </w:r>
            <w:r w:rsidR="0062799B" w:rsidRPr="00AC50F6">
              <w:rPr>
                <w:b/>
              </w:rPr>
              <w:t> </w:t>
            </w:r>
            <w:r w:rsidRPr="00AC50F6">
              <w:rPr>
                <w:b/>
              </w:rPr>
              <w:t>učení</w:t>
            </w:r>
          </w:p>
        </w:tc>
      </w:tr>
      <w:tr w:rsidR="00ED67CA" w:rsidRPr="00AC50F6" w:rsidTr="00E66039">
        <w:tc>
          <w:tcPr>
            <w:tcW w:w="1460" w:type="dxa"/>
            <w:tcBorders>
              <w:left w:val="single" w:sz="18" w:space="0" w:color="auto"/>
            </w:tcBorders>
            <w:shd w:val="clear" w:color="auto" w:fill="BFBFBF"/>
            <w:vAlign w:val="center"/>
          </w:tcPr>
          <w:p w:rsidR="00ED67CA" w:rsidRPr="00AC50F6" w:rsidRDefault="00ED67CA" w:rsidP="00F11C7C">
            <w:pPr>
              <w:tabs>
                <w:tab w:val="left" w:pos="1509"/>
              </w:tabs>
              <w:spacing w:after="0" w:line="240" w:lineRule="auto"/>
              <w:ind w:left="0" w:firstLine="0"/>
              <w:jc w:val="left"/>
            </w:pPr>
            <w:r w:rsidRPr="00AC50F6">
              <w:t>Opatření</w:t>
            </w:r>
          </w:p>
        </w:tc>
        <w:tc>
          <w:tcPr>
            <w:tcW w:w="8252" w:type="dxa"/>
            <w:tcBorders>
              <w:right w:val="single" w:sz="18" w:space="0" w:color="auto"/>
            </w:tcBorders>
            <w:shd w:val="clear" w:color="auto" w:fill="BFBFBF"/>
          </w:tcPr>
          <w:p w:rsidR="00ED67CA" w:rsidRPr="00AC50F6" w:rsidRDefault="00ED67CA" w:rsidP="00F11C7C">
            <w:pPr>
              <w:numPr>
                <w:ilvl w:val="1"/>
                <w:numId w:val="4"/>
              </w:numPr>
              <w:tabs>
                <w:tab w:val="left" w:pos="1509"/>
              </w:tabs>
              <w:spacing w:after="0" w:line="240" w:lineRule="auto"/>
              <w:rPr>
                <w:b/>
              </w:rPr>
            </w:pPr>
            <w:r w:rsidRPr="00AC50F6">
              <w:rPr>
                <w:b/>
              </w:rPr>
              <w:t>Rozvoj čtenářské gramotnosti a pregramotnosti</w:t>
            </w:r>
          </w:p>
        </w:tc>
      </w:tr>
      <w:tr w:rsidR="00034771" w:rsidRPr="00AC50F6" w:rsidTr="00E66039">
        <w:tc>
          <w:tcPr>
            <w:tcW w:w="1460" w:type="dxa"/>
            <w:tcBorders>
              <w:left w:val="single" w:sz="18" w:space="0" w:color="auto"/>
            </w:tcBorders>
            <w:vAlign w:val="center"/>
          </w:tcPr>
          <w:p w:rsidR="00034771" w:rsidRPr="00AC50F6" w:rsidRDefault="00034771" w:rsidP="0028338A">
            <w:pPr>
              <w:tabs>
                <w:tab w:val="left" w:pos="1509"/>
              </w:tabs>
              <w:spacing w:after="0" w:line="240" w:lineRule="auto"/>
              <w:ind w:left="0" w:firstLine="0"/>
              <w:jc w:val="left"/>
            </w:pPr>
            <w:r w:rsidRPr="00AC50F6">
              <w:t>Zdůvodnění výběru na základě provedené analýzy</w:t>
            </w:r>
          </w:p>
        </w:tc>
        <w:tc>
          <w:tcPr>
            <w:tcW w:w="8252" w:type="dxa"/>
            <w:tcBorders>
              <w:right w:val="single" w:sz="18" w:space="0" w:color="auto"/>
            </w:tcBorders>
          </w:tcPr>
          <w:p w:rsidR="00034771" w:rsidRPr="00AC50F6" w:rsidRDefault="00D23280" w:rsidP="003E1F15">
            <w:pPr>
              <w:tabs>
                <w:tab w:val="left" w:pos="1509"/>
              </w:tabs>
              <w:spacing w:after="0" w:line="240" w:lineRule="auto"/>
            </w:pPr>
            <w:r w:rsidRPr="00AC50F6">
              <w:t>Výběr opatření reflektuje povinná opatření MAP, současně ale i identifikovanou potřebu v území.</w:t>
            </w:r>
            <w:r w:rsidR="00BB7386" w:rsidRPr="00AC50F6">
              <w:t xml:space="preserve"> Jak je podrobněji uvedeno ve SWOT-3 analýze, nedostatky spojené se čtenářskou gramotností se projevují nejen při vstupu na ZŠ, ale i u starších dětí v jiných předmětech</w:t>
            </w:r>
            <w:r w:rsidR="003E1F15">
              <w:t>, než český jazyk a literatura</w:t>
            </w:r>
            <w:r w:rsidR="00BB7386" w:rsidRPr="00AC50F6">
              <w:t xml:space="preserve">. </w:t>
            </w:r>
          </w:p>
        </w:tc>
      </w:tr>
      <w:tr w:rsidR="00F11C7C" w:rsidRPr="00AC50F6" w:rsidTr="00E66039">
        <w:tc>
          <w:tcPr>
            <w:tcW w:w="1460" w:type="dxa"/>
            <w:tcBorders>
              <w:left w:val="single" w:sz="18" w:space="0" w:color="auto"/>
            </w:tcBorders>
            <w:vAlign w:val="center"/>
          </w:tcPr>
          <w:p w:rsidR="00F11C7C" w:rsidRPr="00AC50F6" w:rsidRDefault="00F11C7C" w:rsidP="00F11C7C">
            <w:pPr>
              <w:tabs>
                <w:tab w:val="left" w:pos="1509"/>
              </w:tabs>
              <w:spacing w:after="0" w:line="240" w:lineRule="auto"/>
              <w:ind w:left="0" w:firstLine="0"/>
              <w:jc w:val="left"/>
            </w:pPr>
            <w:r w:rsidRPr="00AC50F6">
              <w:t>Cíl a popis cíle</w:t>
            </w:r>
            <w:r w:rsidR="00034771" w:rsidRPr="00AC50F6">
              <w:t xml:space="preserve"> opatření</w:t>
            </w:r>
          </w:p>
        </w:tc>
        <w:tc>
          <w:tcPr>
            <w:tcW w:w="8252"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Zvýšit zájem u dětí, žáků a rodičů o čtení a posílit schopnost porozumění psaného textu.</w:t>
            </w:r>
          </w:p>
          <w:p w:rsidR="00F11C7C" w:rsidRPr="00AC50F6" w:rsidRDefault="00F11C7C" w:rsidP="00F11C7C">
            <w:pPr>
              <w:tabs>
                <w:tab w:val="left" w:pos="1509"/>
              </w:tabs>
              <w:spacing w:after="0" w:line="240" w:lineRule="auto"/>
              <w:ind w:left="0" w:firstLine="0"/>
            </w:pPr>
          </w:p>
          <w:p w:rsidR="00F11C7C" w:rsidRPr="00AC50F6" w:rsidRDefault="00F11C7C" w:rsidP="008925A7">
            <w:pPr>
              <w:tabs>
                <w:tab w:val="left" w:pos="1509"/>
              </w:tabs>
              <w:spacing w:after="0" w:line="240" w:lineRule="auto"/>
              <w:ind w:left="0" w:firstLine="0"/>
            </w:pPr>
            <w:r w:rsidRPr="00AC50F6">
              <w:t xml:space="preserve">Cíl je zaměřen na zajištění stimulujícího prostředí z pohledu čtenářské gramotnosti a pregramotnosti a pro starší děti na zvýšení dostupnosti a využitelnosti moderních technologií. Nedílnou součástí je i vzdělávání pedagogů </w:t>
            </w:r>
            <w:r w:rsidR="005C1646" w:rsidRPr="00AC50F6">
              <w:t xml:space="preserve">/ lektorů </w:t>
            </w:r>
            <w:r w:rsidRPr="00AC50F6">
              <w:t xml:space="preserve">v oblasti nových metod rozvoje čtenářské gramotnosti a pregramotnosti tak, aby bylo možné respektovat odlišné potřeby a nadání dětí a žáků a zajistit výuku čtení </w:t>
            </w:r>
            <w:r w:rsidR="008925A7">
              <w:t>různými metodami podle potřeb žáka / dítěte</w:t>
            </w:r>
            <w:r w:rsidR="00121071" w:rsidRPr="00AC50F6">
              <w:t>, a podpora jejich implementace do výuky</w:t>
            </w:r>
            <w:r w:rsidRPr="00AC50F6">
              <w:t>. Podstatná je i spolupráce rodiny a pedagogů</w:t>
            </w:r>
            <w:r w:rsidR="005C1646" w:rsidRPr="00AC50F6">
              <w:t xml:space="preserve"> / lektorů</w:t>
            </w:r>
            <w:r w:rsidRPr="00AC50F6">
              <w:t xml:space="preserve">. Zejména na mateřských školách je třeba zajistit minimálně logopedickou depistáž, v ideálním případě i logopedickou nápravu jakožto důležitý předpoklad pro zvládnutí čtení a psaní na základní škole. </w:t>
            </w:r>
            <w:r w:rsidR="005C1646" w:rsidRPr="00AC50F6">
              <w:t>Cíl umožňuje zapojení nejen MŠ a ZŠ, ale i dalších institucí, které se zabývají vzděláváním.</w:t>
            </w:r>
          </w:p>
        </w:tc>
      </w:tr>
      <w:tr w:rsidR="00034771" w:rsidRPr="00AC50F6" w:rsidTr="00E66039">
        <w:tc>
          <w:tcPr>
            <w:tcW w:w="1460" w:type="dxa"/>
            <w:tcBorders>
              <w:left w:val="single" w:sz="18" w:space="0" w:color="auto"/>
            </w:tcBorders>
            <w:vAlign w:val="center"/>
          </w:tcPr>
          <w:p w:rsidR="00034771" w:rsidRPr="00AC50F6" w:rsidRDefault="00034771" w:rsidP="00F11C7C">
            <w:pPr>
              <w:tabs>
                <w:tab w:val="left" w:pos="1509"/>
              </w:tabs>
              <w:spacing w:after="0" w:line="240" w:lineRule="auto"/>
              <w:ind w:left="0" w:firstLine="0"/>
              <w:jc w:val="left"/>
            </w:pPr>
            <w:r w:rsidRPr="00AC50F6">
              <w:t>Aktivity škol a ostatních aktérů</w:t>
            </w:r>
          </w:p>
        </w:tc>
        <w:tc>
          <w:tcPr>
            <w:tcW w:w="8252" w:type="dxa"/>
            <w:tcBorders>
              <w:right w:val="single" w:sz="18" w:space="0" w:color="auto"/>
            </w:tcBorders>
          </w:tcPr>
          <w:p w:rsidR="00034771" w:rsidRPr="00AC50F6" w:rsidRDefault="001B5577" w:rsidP="00034771">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AŠ</w:t>
            </w:r>
            <w:proofErr w:type="gramEnd"/>
            <w:r w:rsidRPr="00AC50F6">
              <w:t xml:space="preserve"> 1 </w:t>
            </w:r>
            <w:r w:rsidR="00034771" w:rsidRPr="00AC50F6">
              <w:t>vybudování knihoven ve školách a čtenářských koutků v jednotlivých třídách MŠ i ZŠ, pro starší žáky zpřístupnění moderních technologií</w:t>
            </w:r>
          </w:p>
          <w:p w:rsidR="00034771" w:rsidRPr="00AC50F6" w:rsidRDefault="001B5577" w:rsidP="00034771">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AŠ</w:t>
            </w:r>
            <w:proofErr w:type="gramEnd"/>
            <w:r w:rsidRPr="00AC50F6">
              <w:t xml:space="preserve"> 2 </w:t>
            </w:r>
            <w:r w:rsidR="00034771" w:rsidRPr="00AC50F6">
              <w:t>nákup, zajištění adekvátního vybavení knihoven, čtenářských kroužků, včetně knih, čteček</w:t>
            </w:r>
          </w:p>
          <w:p w:rsidR="00034771" w:rsidRPr="00AC50F6" w:rsidRDefault="001B5577" w:rsidP="00956903">
            <w:pPr>
              <w:numPr>
                <w:ilvl w:val="3"/>
                <w:numId w:val="10"/>
              </w:numPr>
              <w:tabs>
                <w:tab w:val="left" w:pos="1509"/>
              </w:tabs>
              <w:spacing w:after="0" w:line="240" w:lineRule="auto"/>
              <w:ind w:left="1491" w:hanging="357"/>
              <w:jc w:val="left"/>
            </w:pPr>
            <w:proofErr w:type="gramStart"/>
            <w:r w:rsidRPr="00AC50F6">
              <w:lastRenderedPageBreak/>
              <w:t>1.1</w:t>
            </w:r>
            <w:proofErr w:type="gramEnd"/>
            <w:r w:rsidRPr="00AC50F6">
              <w:t>.</w:t>
            </w:r>
            <w:proofErr w:type="gramStart"/>
            <w:r w:rsidRPr="00AC50F6">
              <w:t>AŠ</w:t>
            </w:r>
            <w:proofErr w:type="gramEnd"/>
            <w:r w:rsidRPr="00AC50F6">
              <w:t xml:space="preserve"> 3 </w:t>
            </w:r>
            <w:r w:rsidR="00034771" w:rsidRPr="00AC50F6">
              <w:t>zaji</w:t>
            </w:r>
            <w:r w:rsidR="00956903" w:rsidRPr="00AC50F6">
              <w:t>štění</w:t>
            </w:r>
            <w:r w:rsidR="00034771" w:rsidRPr="00AC50F6">
              <w:t xml:space="preserve"> odborn</w:t>
            </w:r>
            <w:r w:rsidR="00956903" w:rsidRPr="00AC50F6">
              <w:t>é</w:t>
            </w:r>
            <w:r w:rsidR="00034771" w:rsidRPr="00AC50F6">
              <w:t xml:space="preserve"> literatur</w:t>
            </w:r>
            <w:r w:rsidR="00956903" w:rsidRPr="00AC50F6">
              <w:t>y</w:t>
            </w:r>
            <w:r w:rsidR="00034771" w:rsidRPr="00AC50F6">
              <w:t xml:space="preserve"> podle různých předmětů </w:t>
            </w:r>
            <w:r w:rsidR="00956903" w:rsidRPr="00AC50F6">
              <w:t>do knihoven</w:t>
            </w:r>
          </w:p>
          <w:p w:rsidR="00ED2EB1" w:rsidRPr="00AC50F6" w:rsidRDefault="00ED2EB1" w:rsidP="00956903">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AŠ</w:t>
            </w:r>
            <w:proofErr w:type="gramEnd"/>
            <w:r w:rsidRPr="00AC50F6">
              <w:t xml:space="preserve"> 4 podpora čtenářských klubů a kroužků (sdílení dobré praxe)</w:t>
            </w:r>
          </w:p>
          <w:p w:rsidR="00ED2EB1" w:rsidRPr="00AC50F6" w:rsidRDefault="001B5577" w:rsidP="00FD55EE">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AŠ</w:t>
            </w:r>
            <w:proofErr w:type="gramEnd"/>
            <w:r w:rsidRPr="00AC50F6">
              <w:t xml:space="preserve"> </w:t>
            </w:r>
            <w:r w:rsidR="00ED2EB1" w:rsidRPr="00AC50F6">
              <w:t>5</w:t>
            </w:r>
            <w:r w:rsidRPr="00AC50F6">
              <w:t xml:space="preserve"> </w:t>
            </w:r>
            <w:r w:rsidR="00956903" w:rsidRPr="00AC50F6">
              <w:t>materiální a finanční podpora volnočasových akcí a aktivit zaměřených na rozvoj čtenářské gramotnosti, případně podpora kroužků (např. zážitkové čtení - propojování formálního a neformálního vzdělávání)</w:t>
            </w:r>
          </w:p>
        </w:tc>
      </w:tr>
      <w:tr w:rsidR="00034771" w:rsidRPr="00AC50F6" w:rsidTr="00E66039">
        <w:tc>
          <w:tcPr>
            <w:tcW w:w="1460" w:type="dxa"/>
            <w:tcBorders>
              <w:left w:val="single" w:sz="18" w:space="0" w:color="auto"/>
              <w:bottom w:val="single" w:sz="4" w:space="0" w:color="auto"/>
            </w:tcBorders>
            <w:vAlign w:val="center"/>
          </w:tcPr>
          <w:p w:rsidR="00034771" w:rsidRPr="00AC50F6" w:rsidRDefault="00034771" w:rsidP="00F11C7C">
            <w:pPr>
              <w:tabs>
                <w:tab w:val="left" w:pos="1509"/>
              </w:tabs>
              <w:spacing w:after="0" w:line="240" w:lineRule="auto"/>
              <w:ind w:left="0" w:firstLine="0"/>
              <w:jc w:val="left"/>
            </w:pPr>
            <w:r w:rsidRPr="00AC50F6">
              <w:lastRenderedPageBreak/>
              <w:t>Aktivity spolupráce</w:t>
            </w:r>
          </w:p>
        </w:tc>
        <w:tc>
          <w:tcPr>
            <w:tcW w:w="8252" w:type="dxa"/>
            <w:tcBorders>
              <w:bottom w:val="single" w:sz="4" w:space="0" w:color="auto"/>
              <w:right w:val="single" w:sz="18" w:space="0" w:color="auto"/>
            </w:tcBorders>
          </w:tcPr>
          <w:p w:rsidR="00034771" w:rsidRPr="00AC50F6" w:rsidRDefault="001B5577" w:rsidP="00034771">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AS</w:t>
            </w:r>
            <w:proofErr w:type="gramEnd"/>
            <w:r w:rsidRPr="00AC50F6">
              <w:t xml:space="preserve"> 1 </w:t>
            </w:r>
            <w:r w:rsidR="00034771" w:rsidRPr="00AC50F6">
              <w:t>podpora spolupráce škol a knihoven, případně dalších mimoškolních subjektů</w:t>
            </w:r>
          </w:p>
          <w:p w:rsidR="00CB1D47" w:rsidRPr="00AC50F6" w:rsidRDefault="00CB1D47" w:rsidP="00034771">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AS</w:t>
            </w:r>
            <w:proofErr w:type="gramEnd"/>
            <w:r w:rsidRPr="00AC50F6">
              <w:t xml:space="preserve"> 2 podpora spolupráce rodiny a pedagogů (čtení členů rodiny, starších dětí ze školy v MŠ, v prvních třídách)</w:t>
            </w:r>
          </w:p>
          <w:p w:rsidR="00034771" w:rsidRPr="00AC50F6" w:rsidRDefault="001B5577" w:rsidP="001B5577">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AS</w:t>
            </w:r>
            <w:proofErr w:type="gramEnd"/>
            <w:r w:rsidRPr="00AC50F6">
              <w:t xml:space="preserve"> </w:t>
            </w:r>
            <w:r w:rsidR="00CB1D47" w:rsidRPr="00AC50F6">
              <w:t>3</w:t>
            </w:r>
            <w:r w:rsidRPr="00AC50F6">
              <w:t xml:space="preserve"> </w:t>
            </w:r>
            <w:r w:rsidR="00034771" w:rsidRPr="00AC50F6">
              <w:t xml:space="preserve">podpora spolupráce pedagogů a škol při sdílení výukových metod, osvědčené praxe </w:t>
            </w:r>
          </w:p>
          <w:p w:rsidR="00ED2EB1" w:rsidRPr="00AC50F6" w:rsidRDefault="00ED2EB1" w:rsidP="00CB1D47">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AS</w:t>
            </w:r>
            <w:proofErr w:type="gramEnd"/>
            <w:r w:rsidRPr="00AC50F6">
              <w:t xml:space="preserve"> </w:t>
            </w:r>
            <w:r w:rsidR="00CB1D47" w:rsidRPr="00AC50F6">
              <w:t>4</w:t>
            </w:r>
            <w:r w:rsidRPr="00AC50F6">
              <w:t xml:space="preserve"> </w:t>
            </w:r>
            <w:r w:rsidR="00745313" w:rsidRPr="00745313">
              <w:t>podpora logopedické depistáže v MŠ, případně podpora logopedické péče na mateřských školách jakožto důležitý předpoklad pro zvládnutí čtení a psaní</w:t>
            </w:r>
          </w:p>
          <w:p w:rsidR="00FD55EE" w:rsidRPr="00AC50F6" w:rsidRDefault="00FD55EE" w:rsidP="00FD55EE">
            <w:pPr>
              <w:numPr>
                <w:ilvl w:val="3"/>
                <w:numId w:val="10"/>
              </w:numPr>
              <w:tabs>
                <w:tab w:val="left" w:pos="1509"/>
              </w:tabs>
              <w:spacing w:after="0" w:line="240" w:lineRule="auto"/>
              <w:ind w:left="1491" w:hanging="357"/>
              <w:jc w:val="left"/>
            </w:pPr>
            <w:proofErr w:type="gramStart"/>
            <w:r w:rsidRPr="00AC50F6">
              <w:t>1.1</w:t>
            </w:r>
            <w:proofErr w:type="gramEnd"/>
            <w:r w:rsidRPr="00AC50F6">
              <w:t>.</w:t>
            </w:r>
            <w:proofErr w:type="gramStart"/>
            <w:r w:rsidRPr="00AC50F6">
              <w:t>AS</w:t>
            </w:r>
            <w:proofErr w:type="gramEnd"/>
            <w:r w:rsidRPr="00AC50F6">
              <w:t xml:space="preserve"> 5 vzdělávání pedagogů / lektorů v oblasti nových metod rozvoje čtenářské gramotnosti a pregramotnosti i s ohledem na respektování odlišných potřeb a nadání dětí a zajistit výuku čtení i alternativními metodami, a podpora jejich implementace do výuky</w:t>
            </w:r>
          </w:p>
        </w:tc>
      </w:tr>
      <w:tr w:rsidR="00F11C7C" w:rsidRPr="00AC50F6" w:rsidTr="00E66039">
        <w:tc>
          <w:tcPr>
            <w:tcW w:w="1460" w:type="dxa"/>
            <w:tcBorders>
              <w:left w:val="single" w:sz="18" w:space="0" w:color="auto"/>
              <w:bottom w:val="single" w:sz="18" w:space="0" w:color="auto"/>
            </w:tcBorders>
            <w:vAlign w:val="center"/>
          </w:tcPr>
          <w:p w:rsidR="00F11C7C" w:rsidRPr="00AC50F6" w:rsidRDefault="00034771" w:rsidP="00F11C7C">
            <w:pPr>
              <w:tabs>
                <w:tab w:val="left" w:pos="1509"/>
              </w:tabs>
              <w:spacing w:after="0" w:line="240" w:lineRule="auto"/>
              <w:ind w:left="0" w:firstLine="0"/>
              <w:jc w:val="left"/>
            </w:pPr>
            <w:r w:rsidRPr="00AC50F6">
              <w:t>Infrastruktura</w:t>
            </w:r>
          </w:p>
        </w:tc>
        <w:tc>
          <w:tcPr>
            <w:tcW w:w="8252" w:type="dxa"/>
            <w:tcBorders>
              <w:bottom w:val="single" w:sz="18" w:space="0" w:color="auto"/>
              <w:right w:val="single" w:sz="18" w:space="0" w:color="auto"/>
            </w:tcBorders>
          </w:tcPr>
          <w:p w:rsidR="00F11C7C" w:rsidRPr="00AC50F6" w:rsidRDefault="00E9363C" w:rsidP="00E66039">
            <w:pPr>
              <w:tabs>
                <w:tab w:val="left" w:pos="1509"/>
              </w:tabs>
              <w:spacing w:after="0" w:line="240" w:lineRule="auto"/>
            </w:pPr>
            <w:r w:rsidRPr="00AC50F6">
              <w:t>---</w:t>
            </w:r>
          </w:p>
        </w:tc>
      </w:tr>
      <w:tr w:rsidR="00E66039" w:rsidRPr="00AC50F6" w:rsidTr="0028338A">
        <w:tc>
          <w:tcPr>
            <w:tcW w:w="1460" w:type="dxa"/>
            <w:tcBorders>
              <w:left w:val="single" w:sz="18" w:space="0" w:color="auto"/>
            </w:tcBorders>
            <w:shd w:val="clear" w:color="auto" w:fill="BFBFBF"/>
            <w:vAlign w:val="center"/>
          </w:tcPr>
          <w:p w:rsidR="00E66039" w:rsidRPr="00AC50F6" w:rsidRDefault="00E66039" w:rsidP="0028338A">
            <w:pPr>
              <w:tabs>
                <w:tab w:val="left" w:pos="1509"/>
              </w:tabs>
              <w:spacing w:after="0" w:line="240" w:lineRule="auto"/>
              <w:ind w:left="0" w:firstLine="0"/>
              <w:jc w:val="left"/>
            </w:pPr>
            <w:r w:rsidRPr="00AC50F6">
              <w:t>Opatření</w:t>
            </w:r>
          </w:p>
        </w:tc>
        <w:tc>
          <w:tcPr>
            <w:tcW w:w="8252" w:type="dxa"/>
            <w:tcBorders>
              <w:right w:val="single" w:sz="18" w:space="0" w:color="auto"/>
            </w:tcBorders>
            <w:shd w:val="clear" w:color="auto" w:fill="BFBFBF"/>
          </w:tcPr>
          <w:p w:rsidR="00E66039" w:rsidRPr="00AC50F6" w:rsidRDefault="00E66039" w:rsidP="00E66039">
            <w:pPr>
              <w:numPr>
                <w:ilvl w:val="1"/>
                <w:numId w:val="4"/>
              </w:numPr>
              <w:tabs>
                <w:tab w:val="left" w:pos="1509"/>
              </w:tabs>
              <w:spacing w:after="0" w:line="240" w:lineRule="auto"/>
              <w:rPr>
                <w:b/>
              </w:rPr>
            </w:pPr>
            <w:r w:rsidRPr="00AC50F6">
              <w:rPr>
                <w:b/>
              </w:rPr>
              <w:t>Rozvoj matematické gramotnosti a pregramotnosti</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Zdůvodnění výběru na základě provedené analýzy</w:t>
            </w:r>
          </w:p>
        </w:tc>
        <w:tc>
          <w:tcPr>
            <w:tcW w:w="8252" w:type="dxa"/>
            <w:tcBorders>
              <w:right w:val="single" w:sz="18" w:space="0" w:color="auto"/>
            </w:tcBorders>
          </w:tcPr>
          <w:p w:rsidR="00E66039" w:rsidRPr="00AC50F6" w:rsidRDefault="00BB7386" w:rsidP="006D0661">
            <w:pPr>
              <w:tabs>
                <w:tab w:val="left" w:pos="1509"/>
              </w:tabs>
              <w:spacing w:after="0" w:line="240" w:lineRule="auto"/>
            </w:pPr>
            <w:r w:rsidRPr="00AC50F6">
              <w:t>Výběr opatření reflektuje povinná opatření MAP, současně ale i identifikovanou potřebu v území.</w:t>
            </w:r>
            <w:r w:rsidR="006D0661" w:rsidRPr="00AC50F6">
              <w:t xml:space="preserve"> Jak je podrobněji uvedeno ve SWOT-3 analýze, jako hrozba je v území vnímán slabý zájem rodičů a dětí a motivace dětí k učení se matematiky, pro některé pedagogy je také obtížné orientovat se ve vzdělávacích příležitostech. Situaci nezlepšuje ani nedostatečné technické a materiální vybavení některých škol. </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Cíl a popis cíle opatření</w:t>
            </w:r>
          </w:p>
        </w:tc>
        <w:tc>
          <w:tcPr>
            <w:tcW w:w="8252" w:type="dxa"/>
            <w:tcBorders>
              <w:right w:val="single" w:sz="18" w:space="0" w:color="auto"/>
            </w:tcBorders>
          </w:tcPr>
          <w:p w:rsidR="00E66039" w:rsidRPr="00AC50F6" w:rsidRDefault="00E66039" w:rsidP="00E66039">
            <w:pPr>
              <w:tabs>
                <w:tab w:val="left" w:pos="1509"/>
              </w:tabs>
              <w:spacing w:after="0" w:line="240" w:lineRule="auto"/>
              <w:ind w:left="0" w:firstLine="0"/>
              <w:rPr>
                <w:b/>
              </w:rPr>
            </w:pPr>
            <w:r w:rsidRPr="00AC50F6">
              <w:rPr>
                <w:b/>
              </w:rPr>
              <w:t xml:space="preserve">Zvýšit zájem u dětí, žáků a rodičů o matematiku, posílit atraktivitu </w:t>
            </w:r>
            <w:r w:rsidR="003E1F15">
              <w:rPr>
                <w:b/>
              </w:rPr>
              <w:t xml:space="preserve">výuky </w:t>
            </w:r>
            <w:r w:rsidRPr="00AC50F6">
              <w:rPr>
                <w:b/>
              </w:rPr>
              <w:t>matematiky, zvýšit důraz na využívání matematických poznatků a dovedností v praktických činnostech.</w:t>
            </w:r>
          </w:p>
          <w:p w:rsidR="00E66039" w:rsidRPr="00AC50F6" w:rsidRDefault="00E66039" w:rsidP="00E66039">
            <w:pPr>
              <w:tabs>
                <w:tab w:val="left" w:pos="1509"/>
              </w:tabs>
              <w:spacing w:after="0" w:line="240" w:lineRule="auto"/>
              <w:ind w:left="0" w:firstLine="0"/>
            </w:pPr>
          </w:p>
          <w:p w:rsidR="00E66039" w:rsidRPr="00AC50F6" w:rsidRDefault="00E66039" w:rsidP="00E66039">
            <w:pPr>
              <w:tabs>
                <w:tab w:val="left" w:pos="1509"/>
              </w:tabs>
              <w:spacing w:after="0" w:line="240" w:lineRule="auto"/>
              <w:ind w:left="0" w:firstLine="0"/>
            </w:pPr>
            <w:r w:rsidRPr="00AC50F6">
              <w:t xml:space="preserve">Cíl je zaměřen především na zvýšení atraktivity </w:t>
            </w:r>
            <w:r w:rsidR="003E1F15">
              <w:t xml:space="preserve">výuky </w:t>
            </w:r>
            <w:r w:rsidRPr="00AC50F6">
              <w:t xml:space="preserve">matematiky pro žáky a na posílení zájmu o tento předmět s důrazem na praktickou využitelnost těchto znalostí. Jeho součástí je podpora vybavení tříd ZŠ i MŠ / učeben v dalších institucích pomůckami (včetně moderních technologií), které by podnítily zájem dětí o matematiku, ale které by především umožnily názorné vysvětlení a vyzkoušení některých matematických témat. Podstatným prvkem je i rozvoj vzdělávání pedagogů / lektorů v oblasti nových metod rozvoje matematické gramotnosti a pregramotnosti tak, aby bylo možné respektovat odlišné potřeby a nadání dětí a žáků, a podpora jejich implementace do výuky. </w:t>
            </w:r>
          </w:p>
          <w:p w:rsidR="00E66039" w:rsidRPr="00AC50F6" w:rsidRDefault="00E66039" w:rsidP="003E1F15">
            <w:pPr>
              <w:tabs>
                <w:tab w:val="left" w:pos="1509"/>
              </w:tabs>
              <w:spacing w:after="0" w:line="240" w:lineRule="auto"/>
              <w:ind w:left="0" w:firstLine="0"/>
            </w:pPr>
            <w:r w:rsidRPr="00AC50F6">
              <w:t xml:space="preserve">Spolupráce rodiny a pedagogů v matematice bude cílit rovněž na praktickou stránku výuky a odbourání společenských předsudků, které </w:t>
            </w:r>
            <w:r w:rsidR="003E1F15">
              <w:t xml:space="preserve">snižují atraktivitu </w:t>
            </w:r>
            <w:r w:rsidRPr="00AC50F6">
              <w:t>výu</w:t>
            </w:r>
            <w:r w:rsidR="003E1F15">
              <w:t>ky</w:t>
            </w:r>
            <w:r w:rsidRPr="00AC50F6">
              <w:t xml:space="preserve"> matematiky</w:t>
            </w:r>
            <w:r w:rsidR="003E1F15">
              <w:t xml:space="preserve"> v očích žáků</w:t>
            </w:r>
            <w:r w:rsidRPr="00AC50F6">
              <w:t>. Cíl umožňuje zapojení nejen MŠ a ZŠ, ale i dalších institucí, které se zabývají vzděláváním.</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Aktivity škol a ostatních aktérů</w:t>
            </w:r>
          </w:p>
        </w:tc>
        <w:tc>
          <w:tcPr>
            <w:tcW w:w="8252" w:type="dxa"/>
            <w:tcBorders>
              <w:right w:val="single" w:sz="18" w:space="0" w:color="auto"/>
            </w:tcBorders>
          </w:tcPr>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1.2</w:t>
            </w:r>
            <w:proofErr w:type="gramEnd"/>
            <w:r w:rsidRPr="00AC50F6">
              <w:t>.</w:t>
            </w:r>
            <w:proofErr w:type="gramStart"/>
            <w:r w:rsidRPr="00AC50F6">
              <w:t>AŠ</w:t>
            </w:r>
            <w:proofErr w:type="gramEnd"/>
            <w:r w:rsidRPr="00AC50F6">
              <w:t xml:space="preserve"> 1 </w:t>
            </w:r>
            <w:r w:rsidR="00E66039" w:rsidRPr="00AC50F6">
              <w:t xml:space="preserve">vybavení tříd ZŠ i MŠ pomůckami pro rozvoj matematické gramotnosti (např. </w:t>
            </w:r>
            <w:proofErr w:type="spellStart"/>
            <w:r w:rsidR="00E66039" w:rsidRPr="00AC50F6">
              <w:t>montessori</w:t>
            </w:r>
            <w:proofErr w:type="spellEnd"/>
            <w:r w:rsidR="00E66039" w:rsidRPr="00AC50F6">
              <w:t xml:space="preserve"> pomůcky na matematiku, </w:t>
            </w:r>
            <w:proofErr w:type="spellStart"/>
            <w:r w:rsidR="00E66039" w:rsidRPr="00AC50F6">
              <w:t>dvoumiskové</w:t>
            </w:r>
            <w:proofErr w:type="spellEnd"/>
            <w:r w:rsidR="00E66039" w:rsidRPr="00AC50F6">
              <w:t xml:space="preserve"> váhy, karty </w:t>
            </w:r>
            <w:proofErr w:type="spellStart"/>
            <w:r w:rsidR="00E66039" w:rsidRPr="00AC50F6">
              <w:t>logico</w:t>
            </w:r>
            <w:proofErr w:type="spellEnd"/>
            <w:r w:rsidR="00E66039" w:rsidRPr="00AC50F6">
              <w:t>, sady na pokusy pro MŠ</w:t>
            </w:r>
            <w:r w:rsidR="00667E3A">
              <w:t>, počítačové programy</w:t>
            </w:r>
            <w:r w:rsidR="00E66039" w:rsidRPr="00AC50F6">
              <w:t xml:space="preserve">), </w:t>
            </w:r>
            <w:r w:rsidR="00E66039" w:rsidRPr="00AC50F6">
              <w:lastRenderedPageBreak/>
              <w:t xml:space="preserve">stavebnicemi (např. stavebnice Merkur, dřevěné kostky, deskové hry, hlavolamy, </w:t>
            </w:r>
            <w:proofErr w:type="spellStart"/>
            <w:r w:rsidR="00E66039" w:rsidRPr="00AC50F6">
              <w:t>Voltík</w:t>
            </w:r>
            <w:proofErr w:type="spellEnd"/>
            <w:r w:rsidR="00E66039" w:rsidRPr="00AC50F6">
              <w:t xml:space="preserve">), dále robotickými stavebnicemi (např. Lego </w:t>
            </w:r>
            <w:proofErr w:type="spellStart"/>
            <w:r w:rsidR="00E66039" w:rsidRPr="00AC50F6">
              <w:t>Mindstorm</w:t>
            </w:r>
            <w:proofErr w:type="spellEnd"/>
            <w:r w:rsidR="00E66039" w:rsidRPr="00AC50F6">
              <w:t xml:space="preserve">, </w:t>
            </w:r>
            <w:proofErr w:type="spellStart"/>
            <w:r w:rsidR="00E66039" w:rsidRPr="00AC50F6">
              <w:t>We</w:t>
            </w:r>
            <w:proofErr w:type="spellEnd"/>
            <w:r w:rsidR="00E66039" w:rsidRPr="00AC50F6">
              <w:t xml:space="preserve"> Do, Merkur), experimentálními systémy pro výuku </w:t>
            </w:r>
            <w:r w:rsidR="00667E3A">
              <w:t xml:space="preserve">a badatelství v přírodovědných oblastech </w:t>
            </w:r>
            <w:r w:rsidR="00E66039" w:rsidRPr="00AC50F6">
              <w:t xml:space="preserve">(např. </w:t>
            </w:r>
            <w:proofErr w:type="spellStart"/>
            <w:r w:rsidR="00E66039" w:rsidRPr="00AC50F6">
              <w:t>Pasco</w:t>
            </w:r>
            <w:proofErr w:type="spellEnd"/>
            <w:r w:rsidR="00E66039" w:rsidRPr="00AC50F6">
              <w:t xml:space="preserve">, Vernier), a vhodnými digitálními technologiemi a SW (např. počítače pro výuku statistiky) pro názornější výuku matematiky </w:t>
            </w:r>
          </w:p>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1.2</w:t>
            </w:r>
            <w:proofErr w:type="gramEnd"/>
            <w:r w:rsidRPr="00AC50F6">
              <w:t>.</w:t>
            </w:r>
            <w:proofErr w:type="gramStart"/>
            <w:r w:rsidRPr="00AC50F6">
              <w:t>AŠ</w:t>
            </w:r>
            <w:proofErr w:type="gramEnd"/>
            <w:r w:rsidRPr="00AC50F6">
              <w:t xml:space="preserve"> 2 </w:t>
            </w:r>
            <w:r w:rsidR="00E66039" w:rsidRPr="00AC50F6">
              <w:t>materiální a finanční podpora matematiky, podpora kroužků, ve kterých by se akcentovala názorná výuka a praktické využití matematiky (propojování formálního a neformálního vzdělávání), využitelnost matematiky v dalších předmětech</w:t>
            </w:r>
          </w:p>
          <w:p w:rsidR="004D2E11" w:rsidRPr="00AC50F6" w:rsidRDefault="004D2E11" w:rsidP="00FD55EE">
            <w:pPr>
              <w:numPr>
                <w:ilvl w:val="3"/>
                <w:numId w:val="10"/>
              </w:numPr>
              <w:tabs>
                <w:tab w:val="left" w:pos="1509"/>
              </w:tabs>
              <w:spacing w:after="0" w:line="240" w:lineRule="auto"/>
              <w:ind w:left="1491" w:hanging="357"/>
              <w:jc w:val="left"/>
            </w:pPr>
            <w:proofErr w:type="gramStart"/>
            <w:r w:rsidRPr="00AC50F6">
              <w:t>1.2</w:t>
            </w:r>
            <w:proofErr w:type="gramEnd"/>
            <w:r w:rsidRPr="00AC50F6">
              <w:t>.</w:t>
            </w:r>
            <w:proofErr w:type="gramStart"/>
            <w:r w:rsidRPr="00AC50F6">
              <w:t>AŠ</w:t>
            </w:r>
            <w:proofErr w:type="gramEnd"/>
            <w:r w:rsidRPr="00AC50F6">
              <w:t xml:space="preserve"> </w:t>
            </w:r>
            <w:r w:rsidR="00FD55EE" w:rsidRPr="00AC50F6">
              <w:t>3</w:t>
            </w:r>
            <w:r w:rsidRPr="00AC50F6">
              <w:t xml:space="preserve"> aktivity zaměřené na propojování s praktickým životem – dílny, finanční gramotnost</w:t>
            </w:r>
          </w:p>
        </w:tc>
      </w:tr>
      <w:tr w:rsidR="00E66039" w:rsidRPr="00AC50F6" w:rsidTr="0028338A">
        <w:tc>
          <w:tcPr>
            <w:tcW w:w="1460" w:type="dxa"/>
            <w:tcBorders>
              <w:left w:val="single" w:sz="18" w:space="0" w:color="auto"/>
              <w:bottom w:val="single" w:sz="4" w:space="0" w:color="auto"/>
            </w:tcBorders>
            <w:vAlign w:val="center"/>
          </w:tcPr>
          <w:p w:rsidR="00E66039" w:rsidRPr="00AC50F6" w:rsidRDefault="00E66039" w:rsidP="0028338A">
            <w:pPr>
              <w:tabs>
                <w:tab w:val="left" w:pos="1509"/>
              </w:tabs>
              <w:spacing w:after="0" w:line="240" w:lineRule="auto"/>
              <w:ind w:left="0" w:firstLine="0"/>
              <w:jc w:val="left"/>
            </w:pPr>
            <w:r w:rsidRPr="00AC50F6">
              <w:lastRenderedPageBreak/>
              <w:t>Aktivity spolupráce</w:t>
            </w:r>
          </w:p>
        </w:tc>
        <w:tc>
          <w:tcPr>
            <w:tcW w:w="8252" w:type="dxa"/>
            <w:tcBorders>
              <w:bottom w:val="single" w:sz="4" w:space="0" w:color="auto"/>
              <w:right w:val="single" w:sz="18" w:space="0" w:color="auto"/>
            </w:tcBorders>
          </w:tcPr>
          <w:p w:rsidR="00E66039" w:rsidRPr="00AC50F6" w:rsidRDefault="001B5577" w:rsidP="001B5577">
            <w:pPr>
              <w:numPr>
                <w:ilvl w:val="3"/>
                <w:numId w:val="10"/>
              </w:numPr>
              <w:tabs>
                <w:tab w:val="left" w:pos="1509"/>
              </w:tabs>
              <w:spacing w:after="0" w:line="240" w:lineRule="auto"/>
              <w:ind w:left="1491" w:hanging="357"/>
              <w:jc w:val="left"/>
            </w:pPr>
            <w:proofErr w:type="gramStart"/>
            <w:r w:rsidRPr="00AC50F6">
              <w:t>1.2</w:t>
            </w:r>
            <w:proofErr w:type="gramEnd"/>
            <w:r w:rsidRPr="00AC50F6">
              <w:t>.</w:t>
            </w:r>
            <w:proofErr w:type="gramStart"/>
            <w:r w:rsidRPr="00AC50F6">
              <w:t>AS</w:t>
            </w:r>
            <w:proofErr w:type="gramEnd"/>
            <w:r w:rsidRPr="00AC50F6">
              <w:t xml:space="preserve"> </w:t>
            </w:r>
            <w:r w:rsidR="004D2E11" w:rsidRPr="00AC50F6">
              <w:t>1</w:t>
            </w:r>
            <w:r w:rsidRPr="00AC50F6">
              <w:t xml:space="preserve"> </w:t>
            </w:r>
            <w:r w:rsidR="00E66039" w:rsidRPr="00AC50F6">
              <w:t>podpora spolupráce pedagogů a škol při sdílení výukových metod, osvědčené praxe</w:t>
            </w:r>
          </w:p>
          <w:p w:rsidR="00A02F36" w:rsidRPr="00AC50F6" w:rsidRDefault="00A02F36" w:rsidP="004D2E11">
            <w:pPr>
              <w:numPr>
                <w:ilvl w:val="3"/>
                <w:numId w:val="10"/>
              </w:numPr>
              <w:tabs>
                <w:tab w:val="left" w:pos="1509"/>
              </w:tabs>
              <w:spacing w:after="0" w:line="240" w:lineRule="auto"/>
              <w:ind w:left="1491" w:hanging="357"/>
              <w:jc w:val="left"/>
            </w:pPr>
            <w:r w:rsidRPr="00AC50F6">
              <w:t xml:space="preserve">1.2.AS </w:t>
            </w:r>
            <w:r w:rsidR="004D2E11" w:rsidRPr="00AC50F6">
              <w:t>2</w:t>
            </w:r>
            <w:r w:rsidRPr="00AC50F6">
              <w:t xml:space="preserve"> podpora spolupráce rodiny a pedagogů (např. návštěvy rodičů</w:t>
            </w:r>
            <w:r w:rsidR="00667E3A">
              <w:t xml:space="preserve"> a odborníků na dílčí </w:t>
            </w:r>
            <w:proofErr w:type="gramStart"/>
            <w:r w:rsidR="00667E3A">
              <w:t>témata</w:t>
            </w:r>
            <w:r w:rsidRPr="00AC50F6">
              <w:t xml:space="preserve"> </w:t>
            </w:r>
            <w:r w:rsidR="00667E3A">
              <w:rPr>
                <w:rStyle w:val="Odkaznakoment"/>
              </w:rPr>
              <w:t xml:space="preserve"> </w:t>
            </w:r>
            <w:r w:rsidRPr="00AC50F6">
              <w:t>v hodině</w:t>
            </w:r>
            <w:proofErr w:type="gramEnd"/>
            <w:r w:rsidRPr="00AC50F6">
              <w:t xml:space="preserve"> matematiky, kde stručně vysvětlí, k čemu jim v běžném životě slouží matematika)</w:t>
            </w:r>
          </w:p>
          <w:p w:rsidR="00FD55EE" w:rsidRPr="00AC50F6" w:rsidRDefault="00FD55EE" w:rsidP="00FD55EE">
            <w:pPr>
              <w:numPr>
                <w:ilvl w:val="3"/>
                <w:numId w:val="10"/>
              </w:numPr>
              <w:tabs>
                <w:tab w:val="left" w:pos="1509"/>
              </w:tabs>
              <w:spacing w:after="0" w:line="240" w:lineRule="auto"/>
              <w:ind w:left="1491" w:hanging="357"/>
              <w:jc w:val="left"/>
            </w:pPr>
            <w:proofErr w:type="gramStart"/>
            <w:r w:rsidRPr="00AC50F6">
              <w:t>1.2</w:t>
            </w:r>
            <w:proofErr w:type="gramEnd"/>
            <w:r w:rsidRPr="00AC50F6">
              <w:t>.</w:t>
            </w:r>
            <w:proofErr w:type="gramStart"/>
            <w:r w:rsidRPr="00AC50F6">
              <w:t>AS</w:t>
            </w:r>
            <w:proofErr w:type="gramEnd"/>
            <w:r w:rsidRPr="00AC50F6">
              <w:t xml:space="preserve"> 3 vzdělávání pedagogů v oblasti metod aktivního učení založených na konstruktivistickém přístupu rozvoje matematické gramotnosti a pregramotnosti i s ohledem na respektování odlišných potřeb a nadání dětí tak, aby se mohly rozvíjet i děti se SVP, a podpora jejich implementace do výuky</w:t>
            </w:r>
          </w:p>
        </w:tc>
      </w:tr>
      <w:tr w:rsidR="00E66039" w:rsidRPr="00AC50F6" w:rsidTr="0028338A">
        <w:tc>
          <w:tcPr>
            <w:tcW w:w="1460" w:type="dxa"/>
            <w:tcBorders>
              <w:left w:val="single" w:sz="18" w:space="0" w:color="auto"/>
              <w:bottom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Infrastruktura</w:t>
            </w:r>
          </w:p>
        </w:tc>
        <w:tc>
          <w:tcPr>
            <w:tcW w:w="8252" w:type="dxa"/>
            <w:tcBorders>
              <w:bottom w:val="single" w:sz="18" w:space="0" w:color="auto"/>
              <w:right w:val="single" w:sz="18" w:space="0" w:color="auto"/>
            </w:tcBorders>
          </w:tcPr>
          <w:p w:rsidR="00E66039" w:rsidRPr="00AC50F6" w:rsidRDefault="00E9363C" w:rsidP="0028338A">
            <w:pPr>
              <w:tabs>
                <w:tab w:val="left" w:pos="1509"/>
              </w:tabs>
              <w:spacing w:after="0" w:line="240" w:lineRule="auto"/>
            </w:pPr>
            <w:r w:rsidRPr="00AC50F6">
              <w:t>---</w:t>
            </w:r>
          </w:p>
        </w:tc>
      </w:tr>
      <w:tr w:rsidR="00E66039" w:rsidRPr="00AC50F6" w:rsidTr="0028338A">
        <w:tc>
          <w:tcPr>
            <w:tcW w:w="1460" w:type="dxa"/>
            <w:tcBorders>
              <w:left w:val="single" w:sz="18" w:space="0" w:color="auto"/>
            </w:tcBorders>
            <w:shd w:val="clear" w:color="auto" w:fill="BFBFBF"/>
            <w:vAlign w:val="center"/>
          </w:tcPr>
          <w:p w:rsidR="00E66039" w:rsidRPr="00AC50F6" w:rsidRDefault="00E66039" w:rsidP="0028338A">
            <w:pPr>
              <w:tabs>
                <w:tab w:val="left" w:pos="1509"/>
              </w:tabs>
              <w:spacing w:after="0" w:line="240" w:lineRule="auto"/>
              <w:ind w:left="0" w:firstLine="0"/>
              <w:jc w:val="left"/>
            </w:pPr>
            <w:r w:rsidRPr="00AC50F6">
              <w:t>Opatření</w:t>
            </w:r>
          </w:p>
        </w:tc>
        <w:tc>
          <w:tcPr>
            <w:tcW w:w="8252" w:type="dxa"/>
            <w:tcBorders>
              <w:right w:val="single" w:sz="18" w:space="0" w:color="auto"/>
            </w:tcBorders>
            <w:shd w:val="clear" w:color="auto" w:fill="BFBFBF"/>
          </w:tcPr>
          <w:p w:rsidR="00E66039" w:rsidRPr="00AC50F6" w:rsidRDefault="00E66039" w:rsidP="00E66039">
            <w:pPr>
              <w:numPr>
                <w:ilvl w:val="1"/>
                <w:numId w:val="4"/>
              </w:numPr>
              <w:tabs>
                <w:tab w:val="left" w:pos="1509"/>
              </w:tabs>
              <w:spacing w:after="0" w:line="240" w:lineRule="auto"/>
              <w:rPr>
                <w:b/>
              </w:rPr>
            </w:pPr>
            <w:r w:rsidRPr="00AC50F6">
              <w:rPr>
                <w:b/>
              </w:rPr>
              <w:t>Rozvoj jazykové gramotnosti a pregramotnosti</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Zdůvodnění výběru na základě provedené analýzy</w:t>
            </w:r>
          </w:p>
        </w:tc>
        <w:tc>
          <w:tcPr>
            <w:tcW w:w="8252" w:type="dxa"/>
            <w:tcBorders>
              <w:right w:val="single" w:sz="18" w:space="0" w:color="auto"/>
            </w:tcBorders>
          </w:tcPr>
          <w:p w:rsidR="00E66039" w:rsidRPr="00AC50F6" w:rsidRDefault="006D0661" w:rsidP="00760204">
            <w:pPr>
              <w:tabs>
                <w:tab w:val="left" w:pos="1509"/>
              </w:tabs>
              <w:spacing w:after="0" w:line="240" w:lineRule="auto"/>
            </w:pPr>
            <w:r w:rsidRPr="00AC50F6">
              <w:t xml:space="preserve">Na území MAP Praha 12 je jazyková gramotnost ve smyslu aktivního používání cizího jazyka vnímána jako velmi podstatný prvek vzdělávání. Jak je podrobněji uvedeno ve SWOT-3 analýze, v území se školy potýkají s nedostatkem kvalitních pedagogů, včetně rodilých mluvčí, ale také nevyhovujícím vybavením či zcela chybějícími jazykovými učebnami. Většinově také není rozvinutá aplikační rovina výuky jazyků – např. ve smyslu </w:t>
            </w:r>
            <w:r w:rsidR="00760204" w:rsidRPr="00AC50F6">
              <w:t xml:space="preserve">výuky odborných předmětů v cizím jazyce. Dotazníkové šetření mezi místními školami také ukázalo, že málo dětí má možnost vycestovat do zahraničí nebo udržovat kontakt se zahraničím jinou formou (např. pravidelné </w:t>
            </w:r>
            <w:proofErr w:type="spellStart"/>
            <w:r w:rsidR="00760204" w:rsidRPr="00AC50F6">
              <w:t>skypové</w:t>
            </w:r>
            <w:proofErr w:type="spellEnd"/>
            <w:r w:rsidR="00760204" w:rsidRPr="00AC50F6">
              <w:t xml:space="preserve"> rozhovory, e-mailová komunikace).</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Cíl a popis cíle opatření</w:t>
            </w:r>
          </w:p>
        </w:tc>
        <w:tc>
          <w:tcPr>
            <w:tcW w:w="8252" w:type="dxa"/>
            <w:tcBorders>
              <w:right w:val="single" w:sz="18" w:space="0" w:color="auto"/>
            </w:tcBorders>
          </w:tcPr>
          <w:p w:rsidR="00E66039" w:rsidRPr="00AC50F6" w:rsidRDefault="00E66039" w:rsidP="00E66039">
            <w:pPr>
              <w:tabs>
                <w:tab w:val="left" w:pos="1509"/>
              </w:tabs>
              <w:spacing w:after="0" w:line="240" w:lineRule="auto"/>
              <w:ind w:left="0" w:firstLine="0"/>
              <w:rPr>
                <w:b/>
              </w:rPr>
            </w:pPr>
            <w:r w:rsidRPr="00AC50F6">
              <w:rPr>
                <w:b/>
              </w:rPr>
              <w:t xml:space="preserve">Rozvíjet jazykovou gramotnost a </w:t>
            </w:r>
            <w:proofErr w:type="spellStart"/>
            <w:r w:rsidRPr="00AC50F6">
              <w:rPr>
                <w:b/>
              </w:rPr>
              <w:t>pregramotnost</w:t>
            </w:r>
            <w:proofErr w:type="spellEnd"/>
            <w:r w:rsidRPr="00AC50F6">
              <w:rPr>
                <w:b/>
              </w:rPr>
              <w:t xml:space="preserve"> u dětí a žáků a podporovat motivaci učit se cizí jazyky.</w:t>
            </w:r>
          </w:p>
          <w:p w:rsidR="00E66039" w:rsidRPr="00AC50F6" w:rsidRDefault="00E66039" w:rsidP="00E66039">
            <w:pPr>
              <w:tabs>
                <w:tab w:val="left" w:pos="1509"/>
              </w:tabs>
              <w:spacing w:after="0" w:line="240" w:lineRule="auto"/>
              <w:ind w:left="0" w:firstLine="0"/>
            </w:pPr>
          </w:p>
          <w:p w:rsidR="00E66039" w:rsidRPr="00AC50F6" w:rsidRDefault="00E66039" w:rsidP="00E66039">
            <w:pPr>
              <w:tabs>
                <w:tab w:val="left" w:pos="1509"/>
              </w:tabs>
              <w:spacing w:after="0" w:line="240" w:lineRule="auto"/>
              <w:ind w:left="0" w:firstLine="0"/>
            </w:pPr>
            <w:r w:rsidRPr="00AC50F6">
              <w:t>Cíl je zaměřen na rozvoj jazykové gramotnosti dětí a žáků. Zahrnuje jak materiální podporu (moderní technologie, cizojazyčné knihy, jazykové učebny), tak podporu různých forem spolupráce s rodinou, jazykovými instituty, mezi pedagogy různých škol či školami navzájem. Nedílnou součástí je i vzdělávání pedagogů / lektorů v oblasti nových metod rozvoje jazykové gramotnosti a pregramotnosti (např. CLIL) tak, aby bylo možné respektovat odlišné potřeby a nadání dětí a žáků a zajistit výuku jazyků i alternativními metodami, včetně podpory jejich implementace do výuky. Cílem je i využít potenciálu MŠ, kde se děti většinou s cizím jazykem setkávají, a stanovit doporučené minimum pro kontakt s cizím jazykem v předškolním věku tak, aby je bylo možné na ZŠ dále rozvíjet. Cíl umožňuje zapojení nejen MŠ a ZŠ, ale i dalších institucí, které se zabývají vzděláváním.</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lastRenderedPageBreak/>
              <w:t>Aktivity škol a ostatních aktérů</w:t>
            </w:r>
          </w:p>
        </w:tc>
        <w:tc>
          <w:tcPr>
            <w:tcW w:w="8252" w:type="dxa"/>
            <w:tcBorders>
              <w:right w:val="single" w:sz="18" w:space="0" w:color="auto"/>
            </w:tcBorders>
          </w:tcPr>
          <w:p w:rsidR="004A5E54" w:rsidRPr="00AC50F6" w:rsidRDefault="001B5577" w:rsidP="004A5E54">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AŠ</w:t>
            </w:r>
            <w:proofErr w:type="gramEnd"/>
            <w:r w:rsidRPr="00AC50F6">
              <w:t xml:space="preserve"> 1 </w:t>
            </w:r>
            <w:r w:rsidR="004A5E54" w:rsidRPr="00AC50F6">
              <w:t>nákup vhodných cizojazyčných knih do školních knihoven</w:t>
            </w:r>
          </w:p>
          <w:p w:rsidR="004A5E54" w:rsidRPr="00AC50F6" w:rsidRDefault="001B5577" w:rsidP="004A5E54">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AŠ</w:t>
            </w:r>
            <w:proofErr w:type="gramEnd"/>
            <w:r w:rsidRPr="00AC50F6">
              <w:t xml:space="preserve"> 2 </w:t>
            </w:r>
            <w:r w:rsidR="004A5E54" w:rsidRPr="00AC50F6">
              <w:t>zpřístupnění moderních technologií pro starší žáky využitelných pro jazykové vzdělávání (např. čtečky elektronických knih a další digitální nástroje zpřístupňující jazykové zdroje)</w:t>
            </w:r>
          </w:p>
          <w:p w:rsidR="004A5E54" w:rsidRPr="00AC50F6" w:rsidRDefault="001B5577" w:rsidP="004A5E54">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AŠ</w:t>
            </w:r>
            <w:proofErr w:type="gramEnd"/>
            <w:r w:rsidRPr="00AC50F6">
              <w:t xml:space="preserve"> 3 </w:t>
            </w:r>
            <w:r w:rsidR="004A5E54" w:rsidRPr="00AC50F6">
              <w:t xml:space="preserve">podpora cizojazyčných čtenářských klubů a kroužků </w:t>
            </w:r>
          </w:p>
          <w:p w:rsidR="0007120D" w:rsidRPr="00AC50F6" w:rsidRDefault="001B5577" w:rsidP="00FD55EE">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AŠ</w:t>
            </w:r>
            <w:proofErr w:type="gramEnd"/>
            <w:r w:rsidRPr="00AC50F6">
              <w:t xml:space="preserve"> 4 </w:t>
            </w:r>
            <w:r w:rsidR="004A5E54" w:rsidRPr="00AC50F6">
              <w:t xml:space="preserve">podpora volnočasových akcí a aktivit zaměřených na rozvoj čtenářské gramotnosti (např. zážitkové čtení) </w:t>
            </w:r>
          </w:p>
        </w:tc>
      </w:tr>
      <w:tr w:rsidR="00E66039" w:rsidRPr="00AC50F6" w:rsidTr="0028338A">
        <w:tc>
          <w:tcPr>
            <w:tcW w:w="1460" w:type="dxa"/>
            <w:tcBorders>
              <w:left w:val="single" w:sz="18" w:space="0" w:color="auto"/>
              <w:bottom w:val="single" w:sz="4" w:space="0" w:color="auto"/>
            </w:tcBorders>
            <w:vAlign w:val="center"/>
          </w:tcPr>
          <w:p w:rsidR="00E66039" w:rsidRPr="00AC50F6" w:rsidRDefault="00E66039" w:rsidP="0028338A">
            <w:pPr>
              <w:tabs>
                <w:tab w:val="left" w:pos="1509"/>
              </w:tabs>
              <w:spacing w:after="0" w:line="240" w:lineRule="auto"/>
              <w:ind w:left="0" w:firstLine="0"/>
              <w:jc w:val="left"/>
            </w:pPr>
            <w:r w:rsidRPr="00AC50F6">
              <w:t>Aktivity spolupráce</w:t>
            </w:r>
          </w:p>
        </w:tc>
        <w:tc>
          <w:tcPr>
            <w:tcW w:w="8252" w:type="dxa"/>
            <w:tcBorders>
              <w:bottom w:val="single" w:sz="4" w:space="0" w:color="auto"/>
              <w:right w:val="single" w:sz="18" w:space="0" w:color="auto"/>
            </w:tcBorders>
          </w:tcPr>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1 </w:t>
            </w:r>
            <w:r w:rsidR="00E66039" w:rsidRPr="00AC50F6">
              <w:t>sdílení rodilých mluvčích mezi menšími ZŠ / MŠ jako vyučujících</w:t>
            </w:r>
          </w:p>
          <w:p w:rsidR="00E66039" w:rsidRPr="00AC50F6" w:rsidRDefault="00D370B7" w:rsidP="00E66039">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2 </w:t>
            </w:r>
            <w:r w:rsidR="00E66039" w:rsidRPr="00AC50F6">
              <w:t>diskuse nad doporučením minima v cizím jazyce, se kterým by se mělo setkat dítě na MŠ</w:t>
            </w:r>
          </w:p>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w:t>
            </w:r>
            <w:r w:rsidR="00D370B7" w:rsidRPr="00AC50F6">
              <w:t>3</w:t>
            </w:r>
            <w:r w:rsidRPr="00AC50F6">
              <w:t xml:space="preserve"> </w:t>
            </w:r>
            <w:r w:rsidR="00E66039" w:rsidRPr="00AC50F6">
              <w:t>podpora spolupráce škol a dalších subjektů (např. jazykové instituty)</w:t>
            </w:r>
          </w:p>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w:t>
            </w:r>
            <w:r w:rsidR="00D370B7" w:rsidRPr="00AC50F6">
              <w:t>4</w:t>
            </w:r>
            <w:r w:rsidRPr="00AC50F6">
              <w:t xml:space="preserve"> </w:t>
            </w:r>
            <w:r w:rsidR="00E66039" w:rsidRPr="00AC50F6">
              <w:t>podpora zahraniční spolupráce škol (</w:t>
            </w:r>
            <w:proofErr w:type="spellStart"/>
            <w:r w:rsidR="00667E3A">
              <w:t>eTwinning</w:t>
            </w:r>
            <w:proofErr w:type="spellEnd"/>
            <w:r w:rsidR="00667E3A">
              <w:t xml:space="preserve">, podpora mobilit Erasmus+, </w:t>
            </w:r>
            <w:r w:rsidR="00E66039" w:rsidRPr="00AC50F6">
              <w:t xml:space="preserve">pravidelná </w:t>
            </w:r>
            <w:proofErr w:type="spellStart"/>
            <w:r w:rsidR="00E66039" w:rsidRPr="00AC50F6">
              <w:t>skypová</w:t>
            </w:r>
            <w:proofErr w:type="spellEnd"/>
            <w:r w:rsidR="00E66039" w:rsidRPr="00AC50F6">
              <w:t xml:space="preserve"> komunikace, výměnné pobyty, zahraniční návštěvy atd.)</w:t>
            </w:r>
          </w:p>
          <w:p w:rsidR="00E66039" w:rsidRPr="00AC50F6" w:rsidRDefault="001B5577" w:rsidP="00E66039">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w:t>
            </w:r>
            <w:r w:rsidR="00D370B7" w:rsidRPr="00AC50F6">
              <w:t>5</w:t>
            </w:r>
            <w:r w:rsidRPr="00AC50F6">
              <w:t xml:space="preserve"> </w:t>
            </w:r>
            <w:r w:rsidR="007F35F8" w:rsidRPr="007F35F8">
              <w:t>rozšíření dalších možností komunikace v cizím jazyce v přirozeném prostředí, např. podpora spolupráce rodiny a škol, a to zejména členů rodin cizinců</w:t>
            </w:r>
          </w:p>
          <w:p w:rsidR="00E66039" w:rsidRPr="00AC50F6" w:rsidRDefault="001B5577" w:rsidP="00D370B7">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AS</w:t>
            </w:r>
            <w:proofErr w:type="gramEnd"/>
            <w:r w:rsidRPr="00AC50F6">
              <w:t xml:space="preserve"> </w:t>
            </w:r>
            <w:r w:rsidR="00D370B7" w:rsidRPr="00AC50F6">
              <w:t>6</w:t>
            </w:r>
            <w:r w:rsidRPr="00AC50F6">
              <w:t xml:space="preserve"> </w:t>
            </w:r>
            <w:r w:rsidR="00E66039" w:rsidRPr="00AC50F6">
              <w:t>podpora spolupráce pedagogů a škol při sdílení výukových metod, osvědčené praxe</w:t>
            </w:r>
          </w:p>
          <w:p w:rsidR="00FD55EE" w:rsidRPr="00AC50F6" w:rsidRDefault="00FD55EE" w:rsidP="007F35F8">
            <w:pPr>
              <w:numPr>
                <w:ilvl w:val="3"/>
                <w:numId w:val="10"/>
              </w:numPr>
              <w:tabs>
                <w:tab w:val="left" w:pos="1509"/>
              </w:tabs>
              <w:spacing w:after="0" w:line="240" w:lineRule="auto"/>
              <w:ind w:left="1491" w:hanging="357"/>
              <w:jc w:val="left"/>
            </w:pPr>
            <w:proofErr w:type="gramStart"/>
            <w:r w:rsidRPr="00AC50F6">
              <w:t>1.3</w:t>
            </w:r>
            <w:proofErr w:type="gramEnd"/>
            <w:r w:rsidRPr="00AC50F6">
              <w:t>.</w:t>
            </w:r>
            <w:proofErr w:type="gramStart"/>
            <w:r w:rsidRPr="00AC50F6">
              <w:t>A</w:t>
            </w:r>
            <w:r w:rsidR="007F35F8">
              <w:t>S</w:t>
            </w:r>
            <w:proofErr w:type="gramEnd"/>
            <w:r w:rsidRPr="00AC50F6">
              <w:t xml:space="preserve"> 7 vzdělávání pedagogů v oblasti metody aktivního učení založené na konstruktivistickém přístupu rozvoje jazykové gramotnosti a pregramotnosti (např. metoda CLIL) i s ohledem na respektování odlišných potřeb a nadání dětí tak, aby se mohly rozvíjet i děti se SVP, a podpora jejich implementace do výuky, jazykové vzdělávání pedagogů</w:t>
            </w:r>
          </w:p>
        </w:tc>
      </w:tr>
      <w:tr w:rsidR="00E66039" w:rsidRPr="00AC50F6" w:rsidTr="0028338A">
        <w:tc>
          <w:tcPr>
            <w:tcW w:w="1460" w:type="dxa"/>
            <w:tcBorders>
              <w:left w:val="single" w:sz="18" w:space="0" w:color="auto"/>
              <w:bottom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Infrastruktura</w:t>
            </w:r>
          </w:p>
        </w:tc>
        <w:tc>
          <w:tcPr>
            <w:tcW w:w="8252" w:type="dxa"/>
            <w:tcBorders>
              <w:bottom w:val="single" w:sz="18" w:space="0" w:color="auto"/>
              <w:right w:val="single" w:sz="18" w:space="0" w:color="auto"/>
            </w:tcBorders>
          </w:tcPr>
          <w:p w:rsidR="00E66039" w:rsidRPr="00AC50F6" w:rsidRDefault="001B5577" w:rsidP="001B5577">
            <w:pPr>
              <w:numPr>
                <w:ilvl w:val="3"/>
                <w:numId w:val="10"/>
              </w:numPr>
              <w:tabs>
                <w:tab w:val="left" w:pos="1509"/>
              </w:tabs>
              <w:spacing w:after="0" w:line="240" w:lineRule="auto"/>
              <w:ind w:left="1491" w:hanging="357"/>
              <w:jc w:val="left"/>
            </w:pPr>
            <w:proofErr w:type="gramStart"/>
            <w:r w:rsidRPr="00AC50F6">
              <w:t>1.3.AI</w:t>
            </w:r>
            <w:proofErr w:type="gramEnd"/>
            <w:r w:rsidRPr="00AC50F6">
              <w:t xml:space="preserve"> 1 </w:t>
            </w:r>
            <w:r w:rsidR="004A5E54" w:rsidRPr="00AC50F6">
              <w:t xml:space="preserve">vybudování a vybavení jazykových učeben </w:t>
            </w:r>
          </w:p>
        </w:tc>
      </w:tr>
      <w:tr w:rsidR="00E66039" w:rsidRPr="00AC50F6" w:rsidTr="0028338A">
        <w:tc>
          <w:tcPr>
            <w:tcW w:w="1460" w:type="dxa"/>
            <w:tcBorders>
              <w:left w:val="single" w:sz="18" w:space="0" w:color="auto"/>
            </w:tcBorders>
            <w:shd w:val="clear" w:color="auto" w:fill="BFBFBF"/>
            <w:vAlign w:val="center"/>
          </w:tcPr>
          <w:p w:rsidR="00E66039" w:rsidRPr="00AC50F6" w:rsidRDefault="00E66039" w:rsidP="0028338A">
            <w:pPr>
              <w:tabs>
                <w:tab w:val="left" w:pos="1509"/>
              </w:tabs>
              <w:spacing w:after="0" w:line="240" w:lineRule="auto"/>
              <w:ind w:left="0" w:firstLine="0"/>
              <w:jc w:val="left"/>
            </w:pPr>
            <w:r w:rsidRPr="00AC50F6">
              <w:t>Opatření</w:t>
            </w:r>
          </w:p>
        </w:tc>
        <w:tc>
          <w:tcPr>
            <w:tcW w:w="8252" w:type="dxa"/>
            <w:tcBorders>
              <w:right w:val="single" w:sz="18" w:space="0" w:color="auto"/>
            </w:tcBorders>
            <w:shd w:val="clear" w:color="auto" w:fill="BFBFBF"/>
          </w:tcPr>
          <w:p w:rsidR="00E66039" w:rsidRPr="00AC50F6" w:rsidRDefault="004A5E54" w:rsidP="004A5E54">
            <w:pPr>
              <w:numPr>
                <w:ilvl w:val="1"/>
                <w:numId w:val="4"/>
              </w:numPr>
              <w:tabs>
                <w:tab w:val="left" w:pos="1509"/>
              </w:tabs>
              <w:spacing w:after="0" w:line="240" w:lineRule="auto"/>
              <w:rPr>
                <w:b/>
              </w:rPr>
            </w:pPr>
            <w:r w:rsidRPr="00AC50F6">
              <w:rPr>
                <w:b/>
              </w:rPr>
              <w:t>Rozvoj digitální gramotnosti a pregramotnosti</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Zdůvodnění výběru na základě provedené analýzy</w:t>
            </w:r>
          </w:p>
        </w:tc>
        <w:tc>
          <w:tcPr>
            <w:tcW w:w="8252" w:type="dxa"/>
            <w:tcBorders>
              <w:right w:val="single" w:sz="18" w:space="0" w:color="auto"/>
            </w:tcBorders>
          </w:tcPr>
          <w:p w:rsidR="00E66039" w:rsidRPr="00AC50F6" w:rsidRDefault="00760204" w:rsidP="00760204">
            <w:pPr>
              <w:tabs>
                <w:tab w:val="left" w:pos="1509"/>
              </w:tabs>
              <w:spacing w:after="0" w:line="240" w:lineRule="auto"/>
            </w:pPr>
            <w:r w:rsidRPr="00AC50F6">
              <w:t>Na území MAP Praha 12 je digitální gramotnost ve smyslu používání digitálních technologií pro vzdělávání vnímána jako velmi podstatný prvek vzdělávání. Jak je podrobněji uvedeno ve SWOT-3 analýze, v území se školy potýkají s vážnými nedostatky v oblasti technického a materiálního vybavení, ale také s limity v kompetencích některých pedagogů, kteří nemají mnohdy ani technickou podporu na svých školách pro používání ICT.</w:t>
            </w:r>
            <w:r w:rsidR="00745313">
              <w:t xml:space="preserve"> </w:t>
            </w:r>
            <w:r w:rsidR="00745313" w:rsidRPr="00745313">
              <w:t>V souladu se Strategií digitálního vzdělávání ČR do roku 2020 a aktuálními návrhy revizí RVP v oblasti informačních a komunikačních technologií je potřebné vzdělávat pedagogické pracovníky tak, aby byli zejm. učitelé vyučující informatické předměty schopni u žáků rozvíjet informatické myšlení a učitelé ostatních předmětů integrovat digitální gramotnost do obsahu svých předmětů.</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Cíl a popis cíle opatření</w:t>
            </w:r>
          </w:p>
        </w:tc>
        <w:tc>
          <w:tcPr>
            <w:tcW w:w="8252" w:type="dxa"/>
            <w:tcBorders>
              <w:right w:val="single" w:sz="18" w:space="0" w:color="auto"/>
            </w:tcBorders>
          </w:tcPr>
          <w:p w:rsidR="004A5E54" w:rsidRPr="00AC50F6" w:rsidRDefault="004A5E54" w:rsidP="004A5E54">
            <w:pPr>
              <w:tabs>
                <w:tab w:val="left" w:pos="1509"/>
              </w:tabs>
              <w:spacing w:after="0" w:line="240" w:lineRule="auto"/>
              <w:ind w:left="0" w:firstLine="0"/>
              <w:rPr>
                <w:b/>
              </w:rPr>
            </w:pPr>
            <w:r w:rsidRPr="00AC50F6">
              <w:rPr>
                <w:b/>
              </w:rPr>
              <w:t xml:space="preserve">Zvýšit využitelnost digitálních technologií ve výuce a zajistit na školách vhodné podmínky pro účelné využívání digitálních technologií. </w:t>
            </w:r>
          </w:p>
          <w:p w:rsidR="004A5E54" w:rsidRPr="00AC50F6" w:rsidRDefault="004A5E54" w:rsidP="004A5E54">
            <w:pPr>
              <w:tabs>
                <w:tab w:val="left" w:pos="1509"/>
              </w:tabs>
              <w:spacing w:after="0" w:line="240" w:lineRule="auto"/>
              <w:ind w:left="0" w:firstLine="0"/>
            </w:pPr>
          </w:p>
          <w:p w:rsidR="00E66039" w:rsidRPr="00AC50F6" w:rsidRDefault="004A5E54" w:rsidP="00745313">
            <w:pPr>
              <w:tabs>
                <w:tab w:val="left" w:pos="1509"/>
              </w:tabs>
              <w:spacing w:after="0" w:line="240" w:lineRule="auto"/>
              <w:ind w:left="0" w:firstLine="0"/>
            </w:pPr>
            <w:r w:rsidRPr="00AC50F6">
              <w:t xml:space="preserve">Cíl je zaměřen především na vytvoření takových podmínek ve školách / dalších institucích, které se zabývají vzděláváním, aby byla zvýšena využitelnost digitálních technologií při výuce, a to tak, aby byla výuka efektivnější a praktičtější. S ohledem na to je třeba rozšiřovat vnitřní konektivitu škol / těchto institucí a školy přiměřeně vybavit digitálními technologiemi a toto vybavení obměňovat. Obměna tohoto vybavení by v ideálním případě měla probíhat systematicky a promyšleně na úrovni školy, v pravidelných cyklech </w:t>
            </w:r>
            <w:r w:rsidRPr="00AC50F6">
              <w:lastRenderedPageBreak/>
              <w:t>tak, aby byla počítačová zařízení vzájemně kompatibilní, což velmi usnadní správu celého systému. Současně je třeba rovněž školám zajistit i podporu v oblasti správy digitálních technologií, a to jednak s ohledem na rostoucí množství digitálních technologií využívaných ve školách a také s ohledem na tlak vyvíjený na učitele zařazovat do výuky stále více digitálních technologií. Klíčovým prvkem je vzdělávání pedagogů / lektorů v oblasti využitelnosti digitálních technologií při výuce a to i s ohledem na odlišné potřeby a nadání dětí a žáků – měla by být systematicky budována digitální gramotnost pedagogů. Cíl umožňuje zapojení nejen MŠ a ZŠ, ale i dalších institucí, které se zabývají vzděláváním.</w:t>
            </w:r>
            <w:r w:rsidR="00745313">
              <w:t xml:space="preserve"> </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lastRenderedPageBreak/>
              <w:t>Aktivity škol a ostatních aktérů</w:t>
            </w:r>
          </w:p>
        </w:tc>
        <w:tc>
          <w:tcPr>
            <w:tcW w:w="8252" w:type="dxa"/>
            <w:tcBorders>
              <w:right w:val="single" w:sz="18" w:space="0" w:color="auto"/>
            </w:tcBorders>
          </w:tcPr>
          <w:p w:rsidR="00D370B7" w:rsidRPr="00AC50F6" w:rsidRDefault="001B5577" w:rsidP="00847739">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AŠ</w:t>
            </w:r>
            <w:proofErr w:type="gramEnd"/>
            <w:r w:rsidRPr="00AC50F6">
              <w:t xml:space="preserve"> 1 </w:t>
            </w:r>
            <w:r w:rsidR="004A5E54" w:rsidRPr="00AC50F6">
              <w:t>vybudování / posílení podpory pro digitální technologie na školách (např. správa systémů, sítě, drobné opravy, ale současně i posilování digitální gramotnosti pedagogů)</w:t>
            </w:r>
            <w:r w:rsidR="00847739" w:rsidRPr="00AC50F6">
              <w:t xml:space="preserve"> </w:t>
            </w:r>
          </w:p>
          <w:p w:rsidR="00847739" w:rsidRPr="00AC50F6" w:rsidRDefault="001B5577" w:rsidP="00847739">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AŠ</w:t>
            </w:r>
            <w:proofErr w:type="gramEnd"/>
            <w:r w:rsidRPr="00AC50F6">
              <w:t xml:space="preserve"> 2 </w:t>
            </w:r>
            <w:r w:rsidR="00847739" w:rsidRPr="00AC50F6">
              <w:t>hlubší integrace digitálních technologií napříč předměty (např. dokumentace pokusů ve fyzice nebo biologii, vytvoření žákovského filmu z akcí požádaných školou atd.)</w:t>
            </w:r>
          </w:p>
          <w:p w:rsidR="00D370B7" w:rsidRDefault="00D370B7" w:rsidP="00213D1C">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AŠ</w:t>
            </w:r>
            <w:proofErr w:type="gramEnd"/>
            <w:r w:rsidRPr="00AC50F6">
              <w:t xml:space="preserve"> </w:t>
            </w:r>
            <w:r w:rsidR="00213D1C" w:rsidRPr="00AC50F6">
              <w:t>3</w:t>
            </w:r>
            <w:r w:rsidRPr="00AC50F6">
              <w:t xml:space="preserve"> podpora opatření pro zajištění bezpečnosti a prevence závislostí na využívání technologií a na internetu (zejména sociálních sítích)</w:t>
            </w:r>
          </w:p>
          <w:p w:rsidR="00745313" w:rsidRPr="00AC50F6" w:rsidRDefault="00745313" w:rsidP="00745313">
            <w:pPr>
              <w:numPr>
                <w:ilvl w:val="3"/>
                <w:numId w:val="10"/>
              </w:numPr>
              <w:tabs>
                <w:tab w:val="left" w:pos="1509"/>
              </w:tabs>
              <w:spacing w:after="0" w:line="240" w:lineRule="auto"/>
              <w:ind w:left="1491" w:hanging="357"/>
              <w:jc w:val="left"/>
            </w:pPr>
            <w:proofErr w:type="gramStart"/>
            <w:r>
              <w:t>1.4</w:t>
            </w:r>
            <w:proofErr w:type="gramEnd"/>
            <w:r>
              <w:t>.</w:t>
            </w:r>
            <w:proofErr w:type="gramStart"/>
            <w:r>
              <w:t>AŠ</w:t>
            </w:r>
            <w:proofErr w:type="gramEnd"/>
            <w:r>
              <w:t xml:space="preserve"> 4 v</w:t>
            </w:r>
            <w:r w:rsidRPr="00745313">
              <w:t>ybavení učeben robotickými stavebnicemi, roboty, programovacími jazyky (textovými i grafickými) a dalšími nástroji pro rozvoj informatického myšlen</w:t>
            </w:r>
            <w:r>
              <w:t>í, algoritmizace a programování</w:t>
            </w:r>
          </w:p>
        </w:tc>
      </w:tr>
      <w:tr w:rsidR="00E66039" w:rsidRPr="00AC50F6" w:rsidTr="0028338A">
        <w:tc>
          <w:tcPr>
            <w:tcW w:w="1460" w:type="dxa"/>
            <w:tcBorders>
              <w:left w:val="single" w:sz="18" w:space="0" w:color="auto"/>
              <w:bottom w:val="single" w:sz="4" w:space="0" w:color="auto"/>
            </w:tcBorders>
            <w:vAlign w:val="center"/>
          </w:tcPr>
          <w:p w:rsidR="00E66039" w:rsidRPr="00AC50F6" w:rsidRDefault="00E66039" w:rsidP="0028338A">
            <w:pPr>
              <w:tabs>
                <w:tab w:val="left" w:pos="1509"/>
              </w:tabs>
              <w:spacing w:after="0" w:line="240" w:lineRule="auto"/>
              <w:ind w:left="0" w:firstLine="0"/>
              <w:jc w:val="left"/>
            </w:pPr>
            <w:r w:rsidRPr="00AC50F6">
              <w:t>Aktivity spolupráce</w:t>
            </w:r>
          </w:p>
        </w:tc>
        <w:tc>
          <w:tcPr>
            <w:tcW w:w="8252" w:type="dxa"/>
            <w:tcBorders>
              <w:bottom w:val="single" w:sz="4" w:space="0" w:color="auto"/>
              <w:right w:val="single" w:sz="18" w:space="0" w:color="auto"/>
            </w:tcBorders>
          </w:tcPr>
          <w:p w:rsidR="00847739" w:rsidRPr="00AC50F6" w:rsidRDefault="001B5577" w:rsidP="004A5E54">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AS</w:t>
            </w:r>
            <w:proofErr w:type="gramEnd"/>
            <w:r w:rsidRPr="00AC50F6">
              <w:t xml:space="preserve"> 1 </w:t>
            </w:r>
            <w:r w:rsidR="00847739" w:rsidRPr="00AC50F6">
              <w:t>sdílení podpory digitálních technologií na menších školách – s cílem vybudovat fungující vzájemně kompatibilní systém (např. správa systémů, sítě, drobné opravy, ale současně i posilování digitální gramotnosti pedagogů)</w:t>
            </w:r>
          </w:p>
          <w:p w:rsidR="00E66039" w:rsidRPr="00AC50F6" w:rsidRDefault="001B5577" w:rsidP="001B5577">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AS</w:t>
            </w:r>
            <w:proofErr w:type="gramEnd"/>
            <w:r w:rsidRPr="00AC50F6">
              <w:t xml:space="preserve"> 2 </w:t>
            </w:r>
            <w:r w:rsidR="004A5E54" w:rsidRPr="00AC50F6">
              <w:t>podpora spolupráce školy a rodiny (např. semináře žáků pro prarodiče, rodiče zaměřené na využívání digitálních technologií, ke kterým mají žáci blíž, šíření příkladů dobré praxe využívání digitálních technologií pro učení, vzdělávání, prevenci nadužívání a zneužívání technologií)</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1.4</w:t>
            </w:r>
            <w:proofErr w:type="gramEnd"/>
            <w:r w:rsidRPr="00AC50F6">
              <w:t>.</w:t>
            </w:r>
            <w:proofErr w:type="gramStart"/>
            <w:r w:rsidRPr="00AC50F6">
              <w:t>AS</w:t>
            </w:r>
            <w:proofErr w:type="gramEnd"/>
            <w:r w:rsidRPr="00AC50F6">
              <w:t xml:space="preserve"> 3 vzdělávání pedagogů v oblasti nových metod či přístupů zařazování digitálních technologií do výuky, a to i s ohledem na respektování odlišných potřeb a nadání dětí tak, aby se mohly rozvíjet i děti se SVP, a podpora jejich implementace do výuky (zejm. podpora dalšího vzdělávání učitelů prostřednictvím digitálních technologií jako např. e-</w:t>
            </w:r>
            <w:proofErr w:type="spellStart"/>
            <w:r w:rsidRPr="00AC50F6">
              <w:t>learning</w:t>
            </w:r>
            <w:proofErr w:type="spellEnd"/>
            <w:r w:rsidRPr="00AC50F6">
              <w:t xml:space="preserve">, </w:t>
            </w:r>
            <w:proofErr w:type="spellStart"/>
            <w:r w:rsidRPr="00AC50F6">
              <w:t>webináře</w:t>
            </w:r>
            <w:proofErr w:type="spellEnd"/>
            <w:r w:rsidRPr="00AC50F6">
              <w:t xml:space="preserve">, online učitelské komunity, virtuální hospitace, podpora zavádění </w:t>
            </w:r>
            <w:proofErr w:type="spellStart"/>
            <w:r w:rsidRPr="00AC50F6">
              <w:t>cloudových</w:t>
            </w:r>
            <w:proofErr w:type="spellEnd"/>
            <w:r w:rsidRPr="00AC50F6">
              <w:t xml:space="preserve"> nástrojů do výuky i administrativy, podpora vzájemného učení pedagogů (uvnitř školy i mezi školami), sdílení zkušeností, společný vývoj řešení problémů, vzájemné návštěvy výuky, otevřené hodiny s rozborem, virtuální hospitace či video trénink, peer-</w:t>
            </w:r>
            <w:proofErr w:type="spellStart"/>
            <w:r w:rsidRPr="00AC50F6">
              <w:t>review</w:t>
            </w:r>
            <w:proofErr w:type="spellEnd"/>
            <w:r w:rsidRPr="00AC50F6">
              <w:t xml:space="preserve"> (kolegiální vzájemné hodnocení))</w:t>
            </w:r>
          </w:p>
        </w:tc>
      </w:tr>
      <w:tr w:rsidR="00E66039" w:rsidRPr="00AC50F6" w:rsidTr="0028338A">
        <w:tc>
          <w:tcPr>
            <w:tcW w:w="1460" w:type="dxa"/>
            <w:tcBorders>
              <w:left w:val="single" w:sz="18" w:space="0" w:color="auto"/>
              <w:bottom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Infrastruktura</w:t>
            </w:r>
          </w:p>
        </w:tc>
        <w:tc>
          <w:tcPr>
            <w:tcW w:w="8252" w:type="dxa"/>
            <w:tcBorders>
              <w:bottom w:val="single" w:sz="18" w:space="0" w:color="auto"/>
              <w:right w:val="single" w:sz="18" w:space="0" w:color="auto"/>
            </w:tcBorders>
          </w:tcPr>
          <w:p w:rsidR="00847739" w:rsidRPr="00AC50F6" w:rsidRDefault="001B5577" w:rsidP="00847739">
            <w:pPr>
              <w:numPr>
                <w:ilvl w:val="3"/>
                <w:numId w:val="10"/>
              </w:numPr>
              <w:tabs>
                <w:tab w:val="left" w:pos="1509"/>
              </w:tabs>
              <w:spacing w:after="0" w:line="240" w:lineRule="auto"/>
              <w:ind w:left="1491" w:hanging="357"/>
              <w:jc w:val="left"/>
            </w:pPr>
            <w:proofErr w:type="gramStart"/>
            <w:r w:rsidRPr="00AC50F6">
              <w:t>1.4.AI</w:t>
            </w:r>
            <w:proofErr w:type="gramEnd"/>
            <w:r w:rsidRPr="00AC50F6">
              <w:t xml:space="preserve"> 1 </w:t>
            </w:r>
            <w:r w:rsidR="00847739" w:rsidRPr="00AC50F6">
              <w:t xml:space="preserve">rozšiřování vnitřní konektivity škol, tj. umožnit připojení školních mobilních zařízení i zařízení žáků k bezpečné </w:t>
            </w:r>
            <w:proofErr w:type="spellStart"/>
            <w:r w:rsidR="00847739" w:rsidRPr="00AC50F6">
              <w:t>wifi</w:t>
            </w:r>
            <w:proofErr w:type="spellEnd"/>
            <w:r w:rsidR="00847739" w:rsidRPr="00AC50F6">
              <w:t xml:space="preserve"> v areálu celé školy (koncept BYOD</w:t>
            </w:r>
            <w:r w:rsidR="00847739" w:rsidRPr="00AC50F6">
              <w:rPr>
                <w:rStyle w:val="Znakapoznpodarou"/>
              </w:rPr>
              <w:footnoteReference w:id="4"/>
            </w:r>
            <w:r w:rsidR="00847739" w:rsidRPr="00AC50F6">
              <w:t xml:space="preserve"> - např. povinnost procházet revizí, včetně stanovení jasných celoškolních pravidel pro jejich používání)</w:t>
            </w:r>
          </w:p>
          <w:p w:rsidR="00847739" w:rsidRPr="00AC50F6" w:rsidRDefault="008F2E43" w:rsidP="00847739">
            <w:pPr>
              <w:numPr>
                <w:ilvl w:val="3"/>
                <w:numId w:val="10"/>
              </w:numPr>
              <w:tabs>
                <w:tab w:val="left" w:pos="1509"/>
              </w:tabs>
              <w:spacing w:after="0" w:line="240" w:lineRule="auto"/>
              <w:ind w:left="1491" w:hanging="357"/>
              <w:jc w:val="left"/>
            </w:pPr>
            <w:proofErr w:type="gramStart"/>
            <w:r w:rsidRPr="00AC50F6">
              <w:lastRenderedPageBreak/>
              <w:t>1.4.AI</w:t>
            </w:r>
            <w:proofErr w:type="gramEnd"/>
            <w:r w:rsidRPr="00AC50F6">
              <w:t xml:space="preserve"> 2</w:t>
            </w:r>
            <w:r w:rsidR="001B5577" w:rsidRPr="00AC50F6">
              <w:t xml:space="preserve"> </w:t>
            </w:r>
            <w:r w:rsidR="00847739" w:rsidRPr="00AC50F6">
              <w:t>adekvátní vybavení digitálními technologiemi vycházejícími z potřeb žáků a učitelů</w:t>
            </w:r>
            <w:r w:rsidR="00745313">
              <w:t xml:space="preserve"> </w:t>
            </w:r>
          </w:p>
          <w:p w:rsidR="00E66039" w:rsidRPr="00AC50F6" w:rsidRDefault="008F2E43" w:rsidP="0030252A">
            <w:pPr>
              <w:numPr>
                <w:ilvl w:val="3"/>
                <w:numId w:val="10"/>
              </w:numPr>
              <w:tabs>
                <w:tab w:val="left" w:pos="1509"/>
              </w:tabs>
              <w:spacing w:after="0" w:line="240" w:lineRule="auto"/>
              <w:ind w:left="1491" w:hanging="357"/>
              <w:jc w:val="left"/>
            </w:pPr>
            <w:proofErr w:type="gramStart"/>
            <w:r w:rsidRPr="00AC50F6">
              <w:t>1.4.AI</w:t>
            </w:r>
            <w:proofErr w:type="gramEnd"/>
            <w:r w:rsidRPr="00AC50F6">
              <w:t xml:space="preserve"> 3</w:t>
            </w:r>
            <w:r w:rsidR="001B5577" w:rsidRPr="00AC50F6">
              <w:t xml:space="preserve"> </w:t>
            </w:r>
            <w:r w:rsidR="00847739" w:rsidRPr="00AC50F6">
              <w:t>systematické (nikoli nahodilé) financování obměny digitálních technologií na úrovni školy v pravidelných cyklech tak, aby se zajistilo kompatibilní vybavení na jednotlivých školách</w:t>
            </w:r>
          </w:p>
        </w:tc>
      </w:tr>
      <w:tr w:rsidR="00E66039" w:rsidRPr="00AC50F6" w:rsidTr="0028338A">
        <w:tc>
          <w:tcPr>
            <w:tcW w:w="1460" w:type="dxa"/>
            <w:tcBorders>
              <w:left w:val="single" w:sz="18" w:space="0" w:color="auto"/>
            </w:tcBorders>
            <w:shd w:val="clear" w:color="auto" w:fill="BFBFBF"/>
            <w:vAlign w:val="center"/>
          </w:tcPr>
          <w:p w:rsidR="00E66039" w:rsidRPr="00AC50F6" w:rsidRDefault="00E66039" w:rsidP="0028338A">
            <w:pPr>
              <w:tabs>
                <w:tab w:val="left" w:pos="1509"/>
              </w:tabs>
              <w:spacing w:after="0" w:line="240" w:lineRule="auto"/>
              <w:ind w:left="0" w:firstLine="0"/>
              <w:jc w:val="left"/>
            </w:pPr>
            <w:r w:rsidRPr="00AC50F6">
              <w:lastRenderedPageBreak/>
              <w:t>Opatření</w:t>
            </w:r>
          </w:p>
        </w:tc>
        <w:tc>
          <w:tcPr>
            <w:tcW w:w="8252" w:type="dxa"/>
            <w:tcBorders>
              <w:right w:val="single" w:sz="18" w:space="0" w:color="auto"/>
            </w:tcBorders>
            <w:shd w:val="clear" w:color="auto" w:fill="BFBFBF"/>
          </w:tcPr>
          <w:p w:rsidR="00E66039" w:rsidRPr="00AC50F6" w:rsidRDefault="004A5E54" w:rsidP="004A5E54">
            <w:pPr>
              <w:numPr>
                <w:ilvl w:val="1"/>
                <w:numId w:val="4"/>
              </w:numPr>
              <w:tabs>
                <w:tab w:val="left" w:pos="1509"/>
              </w:tabs>
              <w:spacing w:after="0" w:line="240" w:lineRule="auto"/>
              <w:rPr>
                <w:b/>
              </w:rPr>
            </w:pPr>
            <w:r w:rsidRPr="00AC50F6">
              <w:rPr>
                <w:b/>
              </w:rPr>
              <w:t>Propojování předmětů a témat na různých stupních</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Zdůvodnění výběru na základě provedené analýzy</w:t>
            </w:r>
          </w:p>
        </w:tc>
        <w:tc>
          <w:tcPr>
            <w:tcW w:w="8252" w:type="dxa"/>
            <w:tcBorders>
              <w:right w:val="single" w:sz="18" w:space="0" w:color="auto"/>
            </w:tcBorders>
          </w:tcPr>
          <w:p w:rsidR="00760204" w:rsidRPr="00AC50F6" w:rsidRDefault="00760204" w:rsidP="0028338A">
            <w:pPr>
              <w:tabs>
                <w:tab w:val="left" w:pos="1509"/>
              </w:tabs>
              <w:spacing w:after="0" w:line="240" w:lineRule="auto"/>
            </w:pPr>
            <w:r w:rsidRPr="00AC50F6">
              <w:t xml:space="preserve">Opatření bylo formulováno proto, aby se upozornilo na určitý typ bariér, který byl při diskusi pracovních skupin detekován, a to mj. na bariéry mezi předměty a nedostatečné propojování </w:t>
            </w:r>
            <w:r w:rsidR="005F2099" w:rsidRPr="00AC50F6">
              <w:t xml:space="preserve">souvisejícího učiva, bariér při přechodu z MŠ na ZŠ nebo z prvního na druhý stupeň. Posilování mezipředmětových vazeb a průřezových témat je vnímáno jako příležitost pro rozvoj vzdělávání na </w:t>
            </w:r>
            <w:proofErr w:type="gramStart"/>
            <w:r w:rsidR="005F2099" w:rsidRPr="00AC50F6">
              <w:t>obou</w:t>
            </w:r>
            <w:proofErr w:type="gramEnd"/>
            <w:r w:rsidR="005F2099" w:rsidRPr="00AC50F6">
              <w:t xml:space="preserve"> MČ. </w:t>
            </w:r>
          </w:p>
          <w:p w:rsidR="00E66039" w:rsidRPr="00AC50F6" w:rsidRDefault="00E66039" w:rsidP="005F2099">
            <w:pPr>
              <w:tabs>
                <w:tab w:val="left" w:pos="1509"/>
              </w:tabs>
              <w:spacing w:after="0" w:line="240" w:lineRule="auto"/>
              <w:ind w:left="0" w:firstLine="0"/>
            </w:pP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Cíl a popis cíle opatření</w:t>
            </w:r>
          </w:p>
        </w:tc>
        <w:tc>
          <w:tcPr>
            <w:tcW w:w="8252" w:type="dxa"/>
            <w:tcBorders>
              <w:right w:val="single" w:sz="18" w:space="0" w:color="auto"/>
            </w:tcBorders>
          </w:tcPr>
          <w:p w:rsidR="004A5E54" w:rsidRPr="00AC50F6" w:rsidRDefault="004A5E54" w:rsidP="004A5E54">
            <w:pPr>
              <w:tabs>
                <w:tab w:val="left" w:pos="1509"/>
              </w:tabs>
              <w:spacing w:after="0" w:line="240" w:lineRule="auto"/>
              <w:ind w:left="0" w:firstLine="0"/>
              <w:rPr>
                <w:b/>
              </w:rPr>
            </w:pPr>
            <w:r w:rsidRPr="00AC50F6">
              <w:rPr>
                <w:b/>
              </w:rPr>
              <w:t>Usnadnit přechod dětí z MŠ na ZŠ a propojovat výuku tak, aby byla i napříč předměty zřejmá praktická využitelnost učiva.</w:t>
            </w:r>
          </w:p>
          <w:p w:rsidR="004A5E54" w:rsidRPr="00AC50F6" w:rsidRDefault="004A5E54" w:rsidP="004A5E54">
            <w:pPr>
              <w:tabs>
                <w:tab w:val="left" w:pos="1509"/>
              </w:tabs>
              <w:spacing w:after="0" w:line="240" w:lineRule="auto"/>
              <w:ind w:left="0" w:firstLine="0"/>
            </w:pPr>
          </w:p>
          <w:p w:rsidR="00E66039" w:rsidRPr="00AC50F6" w:rsidRDefault="004A5E54" w:rsidP="004A5E54">
            <w:pPr>
              <w:tabs>
                <w:tab w:val="left" w:pos="1509"/>
              </w:tabs>
              <w:spacing w:after="0" w:line="240" w:lineRule="auto"/>
              <w:ind w:left="0" w:firstLine="0"/>
            </w:pPr>
            <w:r w:rsidRPr="00AC50F6">
              <w:t xml:space="preserve">Cíl je zaměřen na obroušení hranic mezi předměty a mezi stupni škol, případně dalších institucí, které se zabývají vzděláváním. Aktivity by měly vést k usnadnění přechodu dětí z MŠ na ZŠ, případně přechodu z prvního na druhý stupeň ZŠ. Důraz je však kladen na další posilování mezipředmětových vazeb a průřezových témat při výuce na ZŠ tak, aby bylo možné využít vnitřního potenciálu škol k demonstraci praktické využitelnosti učiva </w:t>
            </w:r>
            <w:r w:rsidR="008925A7">
              <w:t xml:space="preserve">v každodenním životě </w:t>
            </w:r>
            <w:r w:rsidRPr="00AC50F6">
              <w:t xml:space="preserve">a praktickému procvičování či obecně ke zvyšování relevance výuky. Akcentována bude i odpovědnost  za vlastní  duševní i tělesné zdraví a vztah k pohybu u dětí a žáků. </w:t>
            </w:r>
            <w:proofErr w:type="spellStart"/>
            <w:r w:rsidRPr="00AC50F6">
              <w:t>Destigmatizace</w:t>
            </w:r>
            <w:proofErr w:type="spellEnd"/>
            <w:r w:rsidRPr="00AC50F6">
              <w:t xml:space="preserve"> duševních onemocnění. Podstatným prvkem je sdílení zkušeností a dobré praxe jak v rámci jednotlivých škol, tak mezi školami navzájem. Nedílnou součástí je i spolupráce pedagogů napříč předměty k posilování rozvíjení klíčových dovedností žáků a zohlednění odlišných potřeb a nadání dětí a žáků a zajištění výuky alternativními metodami. Cíl umožňuje zapojení nejen MŠ a ZŠ, ale i dalších institucí, které se zabývají vzděláváním.</w:t>
            </w:r>
          </w:p>
        </w:tc>
      </w:tr>
      <w:tr w:rsidR="00E66039" w:rsidRPr="00AC50F6" w:rsidTr="0028338A">
        <w:tc>
          <w:tcPr>
            <w:tcW w:w="1460" w:type="dxa"/>
            <w:tcBorders>
              <w:left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t>Aktivity škol a ostatních aktérů</w:t>
            </w:r>
          </w:p>
        </w:tc>
        <w:tc>
          <w:tcPr>
            <w:tcW w:w="8252" w:type="dxa"/>
            <w:tcBorders>
              <w:right w:val="single" w:sz="18" w:space="0" w:color="auto"/>
            </w:tcBorders>
          </w:tcPr>
          <w:p w:rsidR="004A5E54" w:rsidRPr="00AC50F6" w:rsidRDefault="001B5577" w:rsidP="004A5E54">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AŠ</w:t>
            </w:r>
            <w:proofErr w:type="gramEnd"/>
            <w:r w:rsidRPr="00AC50F6">
              <w:t xml:space="preserve"> 1 </w:t>
            </w:r>
            <w:r w:rsidR="004A5E54" w:rsidRPr="00AC50F6">
              <w:t>identifikace dalších příležitostí pro vzájemné propojování předmětů tak, aby se posilovala možnost praktické aplikace určitých dovedností (např. zeměpis a TV – orientace podle mapy, zeměpis a biologie – geografické rozšíření živočišných druhů, endemity) a jejich sdílení</w:t>
            </w:r>
          </w:p>
          <w:p w:rsidR="0030252A" w:rsidRPr="00AC50F6" w:rsidRDefault="001B5577" w:rsidP="0030252A">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AŠ</w:t>
            </w:r>
            <w:proofErr w:type="gramEnd"/>
            <w:r w:rsidRPr="00AC50F6">
              <w:t xml:space="preserve"> 2 </w:t>
            </w:r>
            <w:r w:rsidR="0030252A" w:rsidRPr="00AC50F6">
              <w:t>zajištění logopedické depistáže na MŠ, případně logopedické nápravy na mateřských školách jakožto důležitý předpoklad pro zvládnutí čtení a psaní</w:t>
            </w:r>
          </w:p>
          <w:p w:rsidR="004A5E54" w:rsidRPr="00AC50F6" w:rsidRDefault="001B5577" w:rsidP="004A5E54">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AŠ</w:t>
            </w:r>
            <w:proofErr w:type="gramEnd"/>
            <w:r w:rsidRPr="00AC50F6">
              <w:t xml:space="preserve"> 3 </w:t>
            </w:r>
            <w:r w:rsidR="004A5E54" w:rsidRPr="00AC50F6">
              <w:t>včlenění odpovědnosti  za vlastní duševní a tělesné zdraví a vztah k pohybu do výuky nebo i volnočasových aktivit</w:t>
            </w:r>
          </w:p>
          <w:p w:rsidR="00E66039" w:rsidRPr="00AC50F6" w:rsidRDefault="001B5577" w:rsidP="004A5E54">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AŠ</w:t>
            </w:r>
            <w:proofErr w:type="gramEnd"/>
            <w:r w:rsidRPr="00AC50F6">
              <w:t xml:space="preserve"> 4 </w:t>
            </w:r>
            <w:r w:rsidR="004A5E54" w:rsidRPr="00AC50F6">
              <w:t>vybavení tříd MŠ pomůckami pro názornější výuku (i s ohledem na matematickou gramotnost)</w:t>
            </w:r>
          </w:p>
          <w:p w:rsidR="0030252A" w:rsidRPr="00AC50F6" w:rsidRDefault="001B5577" w:rsidP="00213D1C">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AŠ</w:t>
            </w:r>
            <w:proofErr w:type="gramEnd"/>
            <w:r w:rsidRPr="00AC50F6">
              <w:t xml:space="preserve"> 5 </w:t>
            </w:r>
            <w:r w:rsidR="0030252A" w:rsidRPr="00AC50F6">
              <w:t>podpora přípravné třídy (i s ohledem na kapacity MŠ)</w:t>
            </w:r>
          </w:p>
        </w:tc>
      </w:tr>
      <w:tr w:rsidR="00E66039" w:rsidRPr="00AC50F6" w:rsidTr="0028338A">
        <w:tc>
          <w:tcPr>
            <w:tcW w:w="1460" w:type="dxa"/>
            <w:tcBorders>
              <w:left w:val="single" w:sz="18" w:space="0" w:color="auto"/>
              <w:bottom w:val="single" w:sz="4" w:space="0" w:color="auto"/>
            </w:tcBorders>
            <w:vAlign w:val="center"/>
          </w:tcPr>
          <w:p w:rsidR="00E66039" w:rsidRPr="00AC50F6" w:rsidRDefault="00E66039" w:rsidP="0028338A">
            <w:pPr>
              <w:tabs>
                <w:tab w:val="left" w:pos="1509"/>
              </w:tabs>
              <w:spacing w:after="0" w:line="240" w:lineRule="auto"/>
              <w:ind w:left="0" w:firstLine="0"/>
              <w:jc w:val="left"/>
            </w:pPr>
            <w:r w:rsidRPr="00AC50F6">
              <w:t>Aktivity spolupráce</w:t>
            </w:r>
          </w:p>
        </w:tc>
        <w:tc>
          <w:tcPr>
            <w:tcW w:w="8252" w:type="dxa"/>
            <w:tcBorders>
              <w:bottom w:val="single" w:sz="4" w:space="0" w:color="auto"/>
              <w:right w:val="single" w:sz="18" w:space="0" w:color="auto"/>
            </w:tcBorders>
          </w:tcPr>
          <w:p w:rsidR="00E66039" w:rsidRPr="00AC50F6" w:rsidRDefault="001B5577" w:rsidP="001B5577">
            <w:pPr>
              <w:numPr>
                <w:ilvl w:val="3"/>
                <w:numId w:val="10"/>
              </w:numPr>
              <w:tabs>
                <w:tab w:val="left" w:pos="1509"/>
              </w:tabs>
              <w:spacing w:after="0" w:line="240" w:lineRule="auto"/>
              <w:ind w:left="1491" w:hanging="357"/>
              <w:jc w:val="left"/>
            </w:pPr>
            <w:proofErr w:type="gramStart"/>
            <w:r w:rsidRPr="00AC50F6">
              <w:t>1.5</w:t>
            </w:r>
            <w:proofErr w:type="gramEnd"/>
            <w:r w:rsidRPr="00AC50F6">
              <w:t>.</w:t>
            </w:r>
            <w:proofErr w:type="gramStart"/>
            <w:r w:rsidRPr="00AC50F6">
              <w:t>AS</w:t>
            </w:r>
            <w:proofErr w:type="gramEnd"/>
            <w:r w:rsidRPr="00AC50F6">
              <w:t xml:space="preserve"> 1 </w:t>
            </w:r>
            <w:r w:rsidR="004A5E54" w:rsidRPr="00AC50F6">
              <w:t>systematická spolupráce pedagogů MŠ a ZŠ, případně prvního a druhého stupně ZŠ</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lastRenderedPageBreak/>
              <w:t>1.5</w:t>
            </w:r>
            <w:proofErr w:type="gramEnd"/>
            <w:r w:rsidRPr="00AC50F6">
              <w:t>.</w:t>
            </w:r>
            <w:proofErr w:type="gramStart"/>
            <w:r w:rsidRPr="00AC50F6">
              <w:t>AS</w:t>
            </w:r>
            <w:proofErr w:type="gramEnd"/>
            <w:r w:rsidRPr="00AC50F6">
              <w:t xml:space="preserve"> 2 vzdělávání pedagogů v oblasti přípravy předškolních dětí na ZŠ i propojování předmětů a nových metod, a to i s ohledem na respektování odlišných potřeb a nadání dětí tak, aby se mohly rozvíjet i děti se SVP</w:t>
            </w:r>
          </w:p>
        </w:tc>
      </w:tr>
      <w:tr w:rsidR="00E66039" w:rsidRPr="00AC50F6" w:rsidTr="0028338A">
        <w:tc>
          <w:tcPr>
            <w:tcW w:w="1460" w:type="dxa"/>
            <w:tcBorders>
              <w:left w:val="single" w:sz="18" w:space="0" w:color="auto"/>
              <w:bottom w:val="single" w:sz="18" w:space="0" w:color="auto"/>
            </w:tcBorders>
            <w:vAlign w:val="center"/>
          </w:tcPr>
          <w:p w:rsidR="00E66039" w:rsidRPr="00AC50F6" w:rsidRDefault="00E66039" w:rsidP="0028338A">
            <w:pPr>
              <w:tabs>
                <w:tab w:val="left" w:pos="1509"/>
              </w:tabs>
              <w:spacing w:after="0" w:line="240" w:lineRule="auto"/>
              <w:ind w:left="0" w:firstLine="0"/>
              <w:jc w:val="left"/>
            </w:pPr>
            <w:r w:rsidRPr="00AC50F6">
              <w:lastRenderedPageBreak/>
              <w:t>Infrastruktura</w:t>
            </w:r>
          </w:p>
        </w:tc>
        <w:tc>
          <w:tcPr>
            <w:tcW w:w="8252" w:type="dxa"/>
            <w:tcBorders>
              <w:bottom w:val="single" w:sz="18" w:space="0" w:color="auto"/>
              <w:right w:val="single" w:sz="18" w:space="0" w:color="auto"/>
            </w:tcBorders>
          </w:tcPr>
          <w:p w:rsidR="00E66039" w:rsidRPr="00AC50F6" w:rsidRDefault="00E9363C" w:rsidP="0028338A">
            <w:pPr>
              <w:tabs>
                <w:tab w:val="left" w:pos="1509"/>
              </w:tabs>
              <w:spacing w:after="0" w:line="240" w:lineRule="auto"/>
            </w:pPr>
            <w:r w:rsidRPr="00AC50F6">
              <w:t>---</w:t>
            </w:r>
          </w:p>
        </w:tc>
      </w:tr>
    </w:tbl>
    <w:p w:rsidR="00F11C7C" w:rsidRPr="00AC50F6" w:rsidRDefault="00F11C7C" w:rsidP="004A5E54">
      <w:pPr>
        <w:tabs>
          <w:tab w:val="left" w:pos="1509"/>
        </w:tabs>
        <w:spacing w:after="0" w:line="360" w:lineRule="auto"/>
        <w:ind w:left="0" w:firstLine="0"/>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186"/>
      </w:tblGrid>
      <w:tr w:rsidR="00F11C7C" w:rsidRPr="00AC50F6" w:rsidTr="00376F7E">
        <w:tc>
          <w:tcPr>
            <w:tcW w:w="1526" w:type="dxa"/>
            <w:tcBorders>
              <w:top w:val="single" w:sz="18" w:space="0" w:color="auto"/>
              <w:left w:val="single" w:sz="18" w:space="0" w:color="auto"/>
            </w:tcBorders>
            <w:shd w:val="clear" w:color="auto" w:fill="E5B8B7"/>
            <w:vAlign w:val="center"/>
          </w:tcPr>
          <w:p w:rsidR="00F11C7C" w:rsidRPr="00AC50F6" w:rsidRDefault="00F11C7C" w:rsidP="00F11C7C">
            <w:pPr>
              <w:tabs>
                <w:tab w:val="left" w:pos="1509"/>
              </w:tabs>
              <w:spacing w:after="0" w:line="240" w:lineRule="auto"/>
              <w:ind w:left="0" w:firstLine="0"/>
              <w:jc w:val="left"/>
            </w:pPr>
            <w:r w:rsidRPr="00AC50F6">
              <w:t>Priorita 2</w:t>
            </w:r>
          </w:p>
        </w:tc>
        <w:tc>
          <w:tcPr>
            <w:tcW w:w="8186" w:type="dxa"/>
            <w:tcBorders>
              <w:top w:val="single" w:sz="18" w:space="0" w:color="auto"/>
              <w:right w:val="single" w:sz="18" w:space="0" w:color="auto"/>
            </w:tcBorders>
            <w:shd w:val="clear" w:color="auto" w:fill="E5B8B7"/>
          </w:tcPr>
          <w:p w:rsidR="00F11C7C" w:rsidRPr="00AC50F6" w:rsidRDefault="00946112" w:rsidP="00F11C7C">
            <w:pPr>
              <w:tabs>
                <w:tab w:val="left" w:pos="1509"/>
              </w:tabs>
              <w:spacing w:after="0" w:line="240" w:lineRule="auto"/>
              <w:ind w:left="0" w:firstLine="0"/>
              <w:rPr>
                <w:b/>
              </w:rPr>
            </w:pPr>
            <w:r w:rsidRPr="00AC50F6">
              <w:rPr>
                <w:b/>
              </w:rPr>
              <w:t>Polytechnické a environmentální vzdělávání a kariérové poradenství</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Cíl</w:t>
            </w:r>
          </w:p>
        </w:tc>
        <w:tc>
          <w:tcPr>
            <w:tcW w:w="8186" w:type="dxa"/>
            <w:tcBorders>
              <w:right w:val="single" w:sz="18" w:space="0" w:color="auto"/>
            </w:tcBorders>
          </w:tcPr>
          <w:p w:rsidR="005F2099" w:rsidRPr="00AC50F6" w:rsidRDefault="005F2099" w:rsidP="005F2099">
            <w:pPr>
              <w:tabs>
                <w:tab w:val="left" w:pos="1509"/>
              </w:tabs>
              <w:spacing w:after="0" w:line="240" w:lineRule="auto"/>
              <w:rPr>
                <w:b/>
              </w:rPr>
            </w:pPr>
            <w:r w:rsidRPr="00AC50F6">
              <w:rPr>
                <w:b/>
              </w:rPr>
              <w:t>Zvýšit zájem dětí, žáků a rodičů o polytechnické a environmentální vzdělávání, zvýšit jeho kvalitu, podpořit praktické znalosti a dovednosti a spolu s vyšší kvalitou kariérového poradenství poskytnout představu o možnostech profesního uplatnění.</w:t>
            </w:r>
          </w:p>
          <w:p w:rsidR="00896772" w:rsidRPr="00AC50F6" w:rsidRDefault="00896772" w:rsidP="0028338A">
            <w:pPr>
              <w:tabs>
                <w:tab w:val="left" w:pos="1509"/>
              </w:tabs>
              <w:spacing w:after="0" w:line="240" w:lineRule="auto"/>
              <w:rPr>
                <w:b/>
              </w:rPr>
            </w:pPr>
          </w:p>
        </w:tc>
      </w:tr>
      <w:tr w:rsidR="00896772" w:rsidRPr="00AC50F6" w:rsidTr="00376F7E">
        <w:tc>
          <w:tcPr>
            <w:tcW w:w="1526" w:type="dxa"/>
            <w:tcBorders>
              <w:left w:val="single" w:sz="18" w:space="0" w:color="auto"/>
            </w:tcBorders>
            <w:shd w:val="clear" w:color="auto" w:fill="BFBFBF"/>
            <w:vAlign w:val="center"/>
          </w:tcPr>
          <w:p w:rsidR="00896772" w:rsidRPr="00AC50F6" w:rsidRDefault="00896772"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896772" w:rsidRPr="00AC50F6" w:rsidRDefault="00896772" w:rsidP="00896772">
            <w:pPr>
              <w:numPr>
                <w:ilvl w:val="1"/>
                <w:numId w:val="18"/>
              </w:numPr>
              <w:tabs>
                <w:tab w:val="left" w:pos="1509"/>
              </w:tabs>
              <w:spacing w:after="0" w:line="240" w:lineRule="auto"/>
              <w:rPr>
                <w:b/>
              </w:rPr>
            </w:pPr>
            <w:r w:rsidRPr="00AC50F6">
              <w:rPr>
                <w:b/>
              </w:rPr>
              <w:t>Rozvoj polytechnického vzdělávání</w:t>
            </w:r>
            <w:r w:rsidRPr="00AC50F6">
              <w:rPr>
                <w:rStyle w:val="Znakapoznpodarou"/>
                <w:b/>
              </w:rPr>
              <w:footnoteReference w:id="5"/>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896772" w:rsidRPr="00AC50F6" w:rsidRDefault="005F2099" w:rsidP="000C6DCE">
            <w:pPr>
              <w:tabs>
                <w:tab w:val="left" w:pos="1509"/>
              </w:tabs>
              <w:spacing w:after="0" w:line="240" w:lineRule="auto"/>
              <w:rPr>
                <w:b/>
              </w:rPr>
            </w:pPr>
            <w:r w:rsidRPr="00AC50F6">
              <w:t xml:space="preserve">Na území MAP Praha 12 je polytechnickému vzdělávání </w:t>
            </w:r>
            <w:r w:rsidR="00D91EB2" w:rsidRPr="00AC50F6">
              <w:t xml:space="preserve">přikládán velký význam, </w:t>
            </w:r>
            <w:r w:rsidRPr="00AC50F6">
              <w:t>jak vyplývá z realizovaného dotazníkového šetření, ale také z postřehů žáků při disku</w:t>
            </w:r>
            <w:r w:rsidR="000C6DCE">
              <w:t>zi</w:t>
            </w:r>
            <w:r w:rsidRPr="00AC50F6">
              <w:t xml:space="preserve"> v rámci vnitřní evaluace MAP</w:t>
            </w:r>
            <w:r w:rsidR="000F4227" w:rsidRPr="00AC50F6">
              <w:t>.</w:t>
            </w:r>
            <w:r w:rsidRPr="00AC50F6">
              <w:t xml:space="preserve"> </w:t>
            </w:r>
            <w:r w:rsidR="000F4227" w:rsidRPr="00AC50F6">
              <w:t xml:space="preserve">Jak je podrobněji uvedeno ve SWOT-3 analýze, </w:t>
            </w:r>
            <w:r w:rsidRPr="00AC50F6">
              <w:t xml:space="preserve">MŠ a zejména ZŠ v území se však potýkají s výraznými technickými </w:t>
            </w:r>
            <w:r w:rsidR="00D91EB2" w:rsidRPr="00AC50F6">
              <w:t xml:space="preserve">nedostatky, </w:t>
            </w:r>
            <w:r w:rsidRPr="00AC50F6">
              <w:t xml:space="preserve">na mnoha školách již nejsou dílny </w:t>
            </w:r>
            <w:r w:rsidR="00D91EB2" w:rsidRPr="00AC50F6">
              <w:t xml:space="preserve">či další prostory pro polytechnické vzdělávání </w:t>
            </w:r>
            <w:r w:rsidRPr="00AC50F6">
              <w:t xml:space="preserve">nebo jsou nedostatečně vybavené. </w:t>
            </w:r>
            <w:r w:rsidR="00D91EB2" w:rsidRPr="00AC50F6">
              <w:t xml:space="preserve">Na některých školách je také nedostatek učitelů, kteří by měli potřebné kompetence. Nejsou také rozvinuté vazby s místními či blízkými firmami, NNO, SŠ, SOU, VŠ, výzkumnými ústavy, kde by bylo možné rovněž realizovat polytechnickou výchovu. </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896772" w:rsidRPr="00AC50F6" w:rsidRDefault="00896772" w:rsidP="00896772">
            <w:pPr>
              <w:tabs>
                <w:tab w:val="left" w:pos="1509"/>
              </w:tabs>
              <w:spacing w:after="0" w:line="240" w:lineRule="auto"/>
              <w:ind w:left="0" w:firstLine="0"/>
              <w:rPr>
                <w:b/>
              </w:rPr>
            </w:pPr>
            <w:r w:rsidRPr="00AC50F6">
              <w:rPr>
                <w:b/>
              </w:rPr>
              <w:t xml:space="preserve">Zvýšit zájem u dětí, žáků a rodičů o polytechnické vzdělávání a podpořit praktické znalosti a dovednosti. </w:t>
            </w:r>
          </w:p>
          <w:p w:rsidR="00896772" w:rsidRPr="00AC50F6" w:rsidRDefault="00896772" w:rsidP="00896772">
            <w:pPr>
              <w:tabs>
                <w:tab w:val="left" w:pos="1509"/>
              </w:tabs>
              <w:spacing w:after="0" w:line="240" w:lineRule="auto"/>
              <w:ind w:left="0" w:firstLine="0"/>
            </w:pPr>
          </w:p>
          <w:p w:rsidR="00896772" w:rsidRPr="00AC50F6" w:rsidRDefault="00896772" w:rsidP="00896772">
            <w:pPr>
              <w:tabs>
                <w:tab w:val="left" w:pos="1509"/>
              </w:tabs>
              <w:spacing w:after="0" w:line="240" w:lineRule="auto"/>
              <w:ind w:left="0" w:firstLine="0"/>
              <w:rPr>
                <w:b/>
              </w:rPr>
            </w:pPr>
            <w:r w:rsidRPr="00AC50F6">
              <w:t>Cíl je zaměřen na rozvoj polytechnického vzdělávání v celé své šíři, kromě oblasti přírody, životního prostředí a EVVO, pro kterou je vymezen cíl 2.3. Zahrnuje jak vybudování adekvátního zázemí v podobě vybavených dílen či dílčího vybavení, tak zmapování dalších příležitostí, které by mohli místní děti a žáci využívat a které by byly sdíleny na místní úrovni (tj. např. přehled sítě dílen se specifickým vybavením, který budou mít školy k dispozici). To bude vyžadovat systematický přístup ze strany MČ i jednotlivých škol a důraz na sdílení informací, kontaktů i dobré praxe. Zcela nezbytné je současně podporovat i vzdělávání pedagogů / lektorů v oblasti polytechnického vzdělávání i s ohledem na digitalizaci a další trendy (mj. Řemeslo 4.0), a to i s ohledem na možnosti respektovat odlišné potřeby a nadání dětí a žáků a zajistit výuku i alternativními metodami. Cíl umožňuje zapojení nejen MŠ a ZŠ, ale i dalších institucí, které se zabývají vzděláváním.</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30252A" w:rsidRPr="00AC50F6" w:rsidRDefault="00B76784" w:rsidP="0030252A">
            <w:pPr>
              <w:numPr>
                <w:ilvl w:val="3"/>
                <w:numId w:val="10"/>
              </w:numPr>
              <w:tabs>
                <w:tab w:val="left" w:pos="1509"/>
              </w:tabs>
              <w:spacing w:after="0" w:line="240" w:lineRule="auto"/>
              <w:ind w:left="1491" w:hanging="357"/>
              <w:jc w:val="left"/>
            </w:pPr>
            <w:proofErr w:type="gramStart"/>
            <w:r w:rsidRPr="00AC50F6">
              <w:t>2.1</w:t>
            </w:r>
            <w:proofErr w:type="gramEnd"/>
            <w:r w:rsidRPr="00AC50F6">
              <w:t>.</w:t>
            </w:r>
            <w:proofErr w:type="gramStart"/>
            <w:r w:rsidRPr="00AC50F6">
              <w:t>AŠ</w:t>
            </w:r>
            <w:proofErr w:type="gramEnd"/>
            <w:r w:rsidRPr="00AC50F6">
              <w:t xml:space="preserve"> 1 </w:t>
            </w:r>
            <w:r w:rsidR="0030252A" w:rsidRPr="00AC50F6">
              <w:t>vybavení učeben stavebnicemi, robotickými stavebnicemi, soupravami pro pokusy, experimentálními systémy pro výuku (vazba na cíl 1.2) a jejich aplikace ve výuce</w:t>
            </w:r>
          </w:p>
          <w:p w:rsidR="00896772" w:rsidRPr="00AC50F6" w:rsidRDefault="00B76784" w:rsidP="00213D1C">
            <w:pPr>
              <w:numPr>
                <w:ilvl w:val="3"/>
                <w:numId w:val="10"/>
              </w:numPr>
              <w:tabs>
                <w:tab w:val="left" w:pos="1509"/>
              </w:tabs>
              <w:spacing w:after="0" w:line="240" w:lineRule="auto"/>
              <w:ind w:left="1491" w:hanging="357"/>
              <w:jc w:val="left"/>
            </w:pPr>
            <w:r w:rsidRPr="00AC50F6">
              <w:t xml:space="preserve">2.1.AŠ 2 </w:t>
            </w:r>
            <w:proofErr w:type="gramStart"/>
            <w:r w:rsidR="00A063E7" w:rsidRPr="00AC50F6">
              <w:t>důsledné</w:t>
            </w:r>
            <w:proofErr w:type="gramEnd"/>
            <w:r w:rsidR="00A063E7" w:rsidRPr="00AC50F6">
              <w:t xml:space="preserve"> zapojování dětí a žáků v návrhové i realizační fázi u všech projektů, kde je pro to i jen minimální potenciál</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 xml:space="preserve">Aktivity </w:t>
            </w:r>
            <w:r w:rsidRPr="00AC50F6">
              <w:lastRenderedPageBreak/>
              <w:t>spolupráce</w:t>
            </w:r>
          </w:p>
        </w:tc>
        <w:tc>
          <w:tcPr>
            <w:tcW w:w="8186" w:type="dxa"/>
            <w:tcBorders>
              <w:right w:val="single" w:sz="18" w:space="0" w:color="auto"/>
            </w:tcBorders>
          </w:tcPr>
          <w:p w:rsidR="0030252A" w:rsidRPr="00AC50F6" w:rsidRDefault="00B76784" w:rsidP="0030252A">
            <w:pPr>
              <w:numPr>
                <w:ilvl w:val="3"/>
                <w:numId w:val="10"/>
              </w:numPr>
              <w:tabs>
                <w:tab w:val="left" w:pos="1509"/>
              </w:tabs>
              <w:spacing w:after="0" w:line="240" w:lineRule="auto"/>
              <w:ind w:left="1491" w:hanging="357"/>
              <w:jc w:val="left"/>
            </w:pPr>
            <w:proofErr w:type="gramStart"/>
            <w:r w:rsidRPr="00AC50F6">
              <w:lastRenderedPageBreak/>
              <w:t>2.1</w:t>
            </w:r>
            <w:proofErr w:type="gramEnd"/>
            <w:r w:rsidRPr="00AC50F6">
              <w:t>.</w:t>
            </w:r>
            <w:proofErr w:type="gramStart"/>
            <w:r w:rsidRPr="00AC50F6">
              <w:t>AS</w:t>
            </w:r>
            <w:proofErr w:type="gramEnd"/>
            <w:r w:rsidRPr="00AC50F6">
              <w:t xml:space="preserve"> 1 </w:t>
            </w:r>
            <w:r w:rsidR="0030252A" w:rsidRPr="00AC50F6">
              <w:t xml:space="preserve">systematizace a koordinace přístupu k polytechnickému </w:t>
            </w:r>
            <w:r w:rsidR="0030252A" w:rsidRPr="00AC50F6">
              <w:lastRenderedPageBreak/>
              <w:t>vzdělávání (mapování a sdílení příležitostí)</w:t>
            </w:r>
          </w:p>
          <w:p w:rsidR="0030252A" w:rsidRPr="00AC50F6" w:rsidRDefault="00B76784" w:rsidP="0030252A">
            <w:pPr>
              <w:numPr>
                <w:ilvl w:val="3"/>
                <w:numId w:val="10"/>
              </w:numPr>
              <w:tabs>
                <w:tab w:val="left" w:pos="1509"/>
              </w:tabs>
              <w:spacing w:after="0" w:line="240" w:lineRule="auto"/>
              <w:ind w:left="1491" w:hanging="357"/>
              <w:jc w:val="left"/>
            </w:pPr>
            <w:proofErr w:type="gramStart"/>
            <w:r w:rsidRPr="00AC50F6">
              <w:t>2.1</w:t>
            </w:r>
            <w:proofErr w:type="gramEnd"/>
            <w:r w:rsidRPr="00AC50F6">
              <w:t>.</w:t>
            </w:r>
            <w:proofErr w:type="gramStart"/>
            <w:r w:rsidRPr="00AC50F6">
              <w:t>AS</w:t>
            </w:r>
            <w:proofErr w:type="gramEnd"/>
            <w:r w:rsidRPr="00AC50F6">
              <w:t xml:space="preserve"> 2 </w:t>
            </w:r>
            <w:r w:rsidR="0030252A" w:rsidRPr="00AC50F6">
              <w:t>vyhledávání příležitostí pro sdílení existujících dílen (např. DDM Monet, blízké SŠ, odborná učiliště)</w:t>
            </w:r>
          </w:p>
          <w:p w:rsidR="00896772" w:rsidRPr="00AC50F6" w:rsidRDefault="00B76784" w:rsidP="00B76784">
            <w:pPr>
              <w:numPr>
                <w:ilvl w:val="3"/>
                <w:numId w:val="10"/>
              </w:numPr>
              <w:tabs>
                <w:tab w:val="left" w:pos="1509"/>
              </w:tabs>
              <w:spacing w:after="0" w:line="240" w:lineRule="auto"/>
              <w:ind w:left="1491" w:hanging="357"/>
              <w:jc w:val="left"/>
            </w:pPr>
            <w:proofErr w:type="gramStart"/>
            <w:r w:rsidRPr="00AC50F6">
              <w:t>2.1</w:t>
            </w:r>
            <w:proofErr w:type="gramEnd"/>
            <w:r w:rsidRPr="00AC50F6">
              <w:t>.</w:t>
            </w:r>
            <w:proofErr w:type="gramStart"/>
            <w:r w:rsidRPr="00AC50F6">
              <w:t>AS</w:t>
            </w:r>
            <w:proofErr w:type="gramEnd"/>
            <w:r w:rsidRPr="00AC50F6">
              <w:t xml:space="preserve"> 3 </w:t>
            </w:r>
            <w:r w:rsidR="0030252A" w:rsidRPr="00AC50F6">
              <w:t>sdílení dobré praxe formou polytechnických workshopů</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2.1</w:t>
            </w:r>
            <w:proofErr w:type="gramEnd"/>
            <w:r w:rsidRPr="00AC50F6">
              <w:t>.</w:t>
            </w:r>
            <w:proofErr w:type="gramStart"/>
            <w:r w:rsidRPr="00AC50F6">
              <w:t>AS</w:t>
            </w:r>
            <w:proofErr w:type="gramEnd"/>
            <w:r w:rsidRPr="00AC50F6">
              <w:t xml:space="preserve"> 4 vzdělávání pedagogů v oblasti polytechnického vzdělávání (např. využívání čidel chytrých mobilních telefonů a </w:t>
            </w:r>
            <w:proofErr w:type="spellStart"/>
            <w:r w:rsidRPr="00AC50F6">
              <w:t>tabletů</w:t>
            </w:r>
            <w:proofErr w:type="spellEnd"/>
            <w:r w:rsidRPr="00AC50F6">
              <w:t xml:space="preserve"> pro badatelské aktivity a experimentování) i s ohledem na digitalizaci a další trendy (Řemeslo 4.0), a to i s ohledem na respektování odlišných potřeb a nadání dětí tak, aby se mohly rozvíjet i děti/žáci se SVP</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lastRenderedPageBreak/>
              <w:t>Infrastruktura</w:t>
            </w:r>
          </w:p>
        </w:tc>
        <w:tc>
          <w:tcPr>
            <w:tcW w:w="8186" w:type="dxa"/>
            <w:tcBorders>
              <w:right w:val="single" w:sz="18" w:space="0" w:color="auto"/>
            </w:tcBorders>
          </w:tcPr>
          <w:p w:rsidR="00896772" w:rsidRPr="00AC50F6" w:rsidRDefault="00B76784" w:rsidP="00B76784">
            <w:pPr>
              <w:numPr>
                <w:ilvl w:val="3"/>
                <w:numId w:val="10"/>
              </w:numPr>
              <w:tabs>
                <w:tab w:val="left" w:pos="1509"/>
              </w:tabs>
              <w:spacing w:after="0" w:line="240" w:lineRule="auto"/>
              <w:ind w:left="1491" w:hanging="357"/>
              <w:jc w:val="left"/>
            </w:pPr>
            <w:proofErr w:type="gramStart"/>
            <w:r w:rsidRPr="00AC50F6">
              <w:t>2.1.AI</w:t>
            </w:r>
            <w:proofErr w:type="gramEnd"/>
            <w:r w:rsidRPr="00AC50F6">
              <w:t xml:space="preserve"> 1 </w:t>
            </w:r>
            <w:r w:rsidR="00896772" w:rsidRPr="00AC50F6">
              <w:t>vybavení dílen při vybraných MŠ a ZŠ (případně vybudování mobilních dílen, které by při školách umožnily adekvátním způsobem realizovat formou několikadenních projektů polytechnické vzdělávání)</w:t>
            </w:r>
          </w:p>
        </w:tc>
      </w:tr>
      <w:tr w:rsidR="00896772" w:rsidRPr="00AC50F6" w:rsidTr="00376F7E">
        <w:tc>
          <w:tcPr>
            <w:tcW w:w="1526" w:type="dxa"/>
            <w:tcBorders>
              <w:left w:val="single" w:sz="18" w:space="0" w:color="auto"/>
            </w:tcBorders>
            <w:shd w:val="clear" w:color="auto" w:fill="BFBFBF"/>
            <w:vAlign w:val="center"/>
          </w:tcPr>
          <w:p w:rsidR="00896772" w:rsidRPr="00AC50F6" w:rsidRDefault="00896772"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896772" w:rsidRPr="00AC50F6" w:rsidRDefault="00376F7E" w:rsidP="00376F7E">
            <w:pPr>
              <w:numPr>
                <w:ilvl w:val="1"/>
                <w:numId w:val="18"/>
              </w:numPr>
              <w:tabs>
                <w:tab w:val="left" w:pos="1509"/>
              </w:tabs>
              <w:spacing w:after="0" w:line="240" w:lineRule="auto"/>
              <w:rPr>
                <w:b/>
              </w:rPr>
            </w:pPr>
            <w:r w:rsidRPr="00AC50F6">
              <w:rPr>
                <w:b/>
              </w:rPr>
              <w:t>Rozvoj kariérového poradenství</w:t>
            </w:r>
          </w:p>
        </w:tc>
      </w:tr>
      <w:tr w:rsidR="00896772" w:rsidRPr="00AC50F6" w:rsidTr="00376F7E">
        <w:tc>
          <w:tcPr>
            <w:tcW w:w="1526" w:type="dxa"/>
            <w:tcBorders>
              <w:left w:val="single" w:sz="18" w:space="0" w:color="auto"/>
            </w:tcBorders>
            <w:vAlign w:val="center"/>
          </w:tcPr>
          <w:p w:rsidR="00896772" w:rsidRPr="00AC50F6" w:rsidRDefault="00896772"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896772" w:rsidRPr="00AC50F6" w:rsidRDefault="00D91EB2" w:rsidP="00D91EB2">
            <w:pPr>
              <w:tabs>
                <w:tab w:val="left" w:pos="1509"/>
              </w:tabs>
              <w:spacing w:after="0" w:line="240" w:lineRule="auto"/>
              <w:rPr>
                <w:b/>
              </w:rPr>
            </w:pPr>
            <w:r w:rsidRPr="00AC50F6">
              <w:t>Jak je podrobněji uvedeno ve SWOT-3 analýze, jak vyplývá z realizovaného dotazníkového šetření, oblast kariérového poradenství je na některých ZŠ vnímána jako podceňovaná oblast. ZŠ mají zřídka koordinovaný přístup, což jde ruku v ruce s odklonem od praxe / skutečného života. Souvisí to i s malým zájmem o spolupráci místních firem, SŠ, SOU, VŠ, výzkumných ústavů s místními školami, slabým zájmem rodičů.</w:t>
            </w:r>
          </w:p>
        </w:tc>
      </w:tr>
      <w:tr w:rsidR="00F11C7C" w:rsidRPr="00AC50F6" w:rsidTr="00376F7E">
        <w:tc>
          <w:tcPr>
            <w:tcW w:w="1526" w:type="dxa"/>
            <w:tcBorders>
              <w:left w:val="single" w:sz="18" w:space="0" w:color="auto"/>
            </w:tcBorders>
            <w:vAlign w:val="center"/>
          </w:tcPr>
          <w:p w:rsidR="00F11C7C" w:rsidRPr="00AC50F6" w:rsidRDefault="00896772"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Zvýšit kvalitu kariérového poradenství na základních školách a poskytnout žákům jasnější představu o možnostech profesního uplatnění.</w:t>
            </w:r>
          </w:p>
          <w:p w:rsidR="00F11C7C" w:rsidRPr="00AC50F6" w:rsidRDefault="00F11C7C" w:rsidP="00F11C7C">
            <w:pPr>
              <w:tabs>
                <w:tab w:val="left" w:pos="1509"/>
              </w:tabs>
              <w:spacing w:after="0" w:line="240" w:lineRule="auto"/>
              <w:ind w:left="0" w:firstLine="0"/>
            </w:pPr>
          </w:p>
          <w:p w:rsidR="00F11C7C" w:rsidRPr="00AC50F6" w:rsidRDefault="00F11C7C" w:rsidP="000B24E1">
            <w:pPr>
              <w:tabs>
                <w:tab w:val="left" w:pos="1509"/>
              </w:tabs>
              <w:spacing w:after="0" w:line="240" w:lineRule="auto"/>
              <w:ind w:left="0" w:firstLine="0"/>
            </w:pPr>
            <w:r w:rsidRPr="00AC50F6">
              <w:t xml:space="preserve">Cíl je zaměřen na aktivity, které by měly umožnit dětem a žákům získat jasnější představu o různých profesích </w:t>
            </w:r>
            <w:r w:rsidR="00657065" w:rsidRPr="00AC50F6">
              <w:t>a lépe se orientova</w:t>
            </w:r>
            <w:r w:rsidR="000B24E1" w:rsidRPr="00AC50F6">
              <w:t>t</w:t>
            </w:r>
            <w:r w:rsidR="00657065" w:rsidRPr="00AC50F6">
              <w:t xml:space="preserve"> v možnostech dalšího uplatnění</w:t>
            </w:r>
            <w:r w:rsidRPr="00AC50F6">
              <w:t>. Významným prvkem je systematický přístup ke kariérovému poradenství, založený na síti kariérových poradců při školách</w:t>
            </w:r>
            <w:r w:rsidR="00D45615" w:rsidRPr="00AC50F6">
              <w:t xml:space="preserve"> a hledání možností koordinovat </w:t>
            </w:r>
            <w:r w:rsidRPr="00AC50F6">
              <w:t>mapování a sdílení příležitostí pro návštěvy odborníků ve školách, možnosti exkurzí, stáží</w:t>
            </w:r>
            <w:r w:rsidR="00D45615" w:rsidRPr="00AC50F6">
              <w:t xml:space="preserve"> atd</w:t>
            </w:r>
            <w:r w:rsidRPr="00AC50F6">
              <w:t xml:space="preserve">. </w:t>
            </w:r>
            <w:r w:rsidR="00D45615" w:rsidRPr="00AC50F6">
              <w:t xml:space="preserve">Snahou bude, aby </w:t>
            </w:r>
            <w:r w:rsidRPr="00AC50F6">
              <w:t>žá</w:t>
            </w:r>
            <w:r w:rsidR="00D45615" w:rsidRPr="00AC50F6">
              <w:t>ci</w:t>
            </w:r>
            <w:r w:rsidRPr="00AC50F6">
              <w:t xml:space="preserve"> ve spolupráci s kariérovým poradcem </w:t>
            </w:r>
            <w:r w:rsidR="00D45615" w:rsidRPr="00AC50F6">
              <w:t>vytvářeli</w:t>
            </w:r>
            <w:r w:rsidRPr="00AC50F6">
              <w:t xml:space="preserve"> portfolio povolání, s nimiž se během základní školy seznám</w:t>
            </w:r>
            <w:r w:rsidR="00D45615" w:rsidRPr="00AC50F6">
              <w:t>í</w:t>
            </w:r>
            <w:r w:rsidRPr="00AC50F6">
              <w:t xml:space="preserve">. Nedílnou součástí je i vzdělávání pedagogů – kariérových poradců v oblasti získávání informací podstatných pro výkon této pozice a současně i podpůrných metod – např. jak navázat spolupráci. </w:t>
            </w:r>
            <w:r w:rsidR="00551A64" w:rsidRPr="00AC50F6">
              <w:t>Cíl umožňuje zapojení nejen MŠ a ZŠ, ale i dalších institucí, které se zabývají vzděláváním.</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376F7E" w:rsidRPr="00AC50F6" w:rsidRDefault="00BE7946" w:rsidP="00213D1C">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AŠ</w:t>
            </w:r>
            <w:proofErr w:type="gramEnd"/>
            <w:r w:rsidRPr="00AC50F6">
              <w:t xml:space="preserve"> 1 </w:t>
            </w:r>
            <w:r w:rsidR="00376F7E" w:rsidRPr="00AC50F6">
              <w:t xml:space="preserve">vytvoření portfolia povolání (žáci ve spolupráci s kariérovým poradcem), o nichž žák získal během školní docházky povědomí </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A063E7" w:rsidRPr="00AC50F6" w:rsidRDefault="00BE7946" w:rsidP="00A063E7">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AS</w:t>
            </w:r>
            <w:proofErr w:type="gramEnd"/>
            <w:r w:rsidRPr="00AC50F6">
              <w:t xml:space="preserve"> 1 </w:t>
            </w:r>
            <w:r w:rsidR="00A063E7" w:rsidRPr="00AC50F6">
              <w:t>systematizace a koordinace přístupu ke kariérovému poradenství (kariéroví poradci při ZŠ a hledání možností koordinace)</w:t>
            </w:r>
          </w:p>
          <w:p w:rsidR="00A063E7" w:rsidRPr="00AC50F6" w:rsidRDefault="00BE7946" w:rsidP="00A063E7">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AS</w:t>
            </w:r>
            <w:proofErr w:type="gramEnd"/>
            <w:r w:rsidRPr="00AC50F6">
              <w:t xml:space="preserve"> 2 </w:t>
            </w:r>
            <w:r w:rsidR="00A063E7" w:rsidRPr="00AC50F6">
              <w:t>mapování a sdílení příležitostí (možnosti exkurzí, stáží)</w:t>
            </w:r>
          </w:p>
          <w:p w:rsidR="00BE7946" w:rsidRPr="00AC50F6" w:rsidRDefault="00BE7946" w:rsidP="00BE7946">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AS</w:t>
            </w:r>
            <w:proofErr w:type="gramEnd"/>
            <w:r w:rsidRPr="00AC50F6">
              <w:t xml:space="preserve"> 3 spolupráce s rodinami v oblasti kariérového poradenství (návštěvy rodičů v příslušných hodinách, návštěvy pedagogů z jiných předmětů)</w:t>
            </w:r>
          </w:p>
          <w:p w:rsidR="00376F7E" w:rsidRPr="00AC50F6" w:rsidRDefault="00BE7946" w:rsidP="00BE7946">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AS</w:t>
            </w:r>
            <w:proofErr w:type="gramEnd"/>
            <w:r w:rsidRPr="00AC50F6">
              <w:t xml:space="preserve"> 4 </w:t>
            </w:r>
            <w:r w:rsidR="00A063E7" w:rsidRPr="00AC50F6">
              <w:t xml:space="preserve">budování spolupráce s firmami, NNO, VaV </w:t>
            </w:r>
            <w:proofErr w:type="spellStart"/>
            <w:r w:rsidR="00A063E7" w:rsidRPr="00AC50F6">
              <w:t>ústavy,VOŠ</w:t>
            </w:r>
            <w:proofErr w:type="spellEnd"/>
            <w:r w:rsidR="00A063E7" w:rsidRPr="00AC50F6">
              <w:t>, SŠ, VŠ a jejich motivace k výběru budoucích studentů a zaměstnanců již na ZŠ</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2.2</w:t>
            </w:r>
            <w:proofErr w:type="gramEnd"/>
            <w:r w:rsidRPr="00AC50F6">
              <w:t>.</w:t>
            </w:r>
            <w:proofErr w:type="gramStart"/>
            <w:r w:rsidRPr="00AC50F6">
              <w:t>AS</w:t>
            </w:r>
            <w:proofErr w:type="gramEnd"/>
            <w:r w:rsidRPr="00AC50F6">
              <w:t xml:space="preserve"> 5 vzdělávání pedagogů / kariérových poradců v oblasti kariérového poradenství, a to i s ohledem na respektování odlišných potřeb a nadání dětí tak, aby se mohly rozvíjet i děti se SVP</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lastRenderedPageBreak/>
              <w:t>Infrastruktura</w:t>
            </w:r>
          </w:p>
        </w:tc>
        <w:tc>
          <w:tcPr>
            <w:tcW w:w="8186" w:type="dxa"/>
            <w:tcBorders>
              <w:right w:val="single" w:sz="18" w:space="0" w:color="auto"/>
            </w:tcBorders>
          </w:tcPr>
          <w:p w:rsidR="00376F7E" w:rsidRPr="00AC50F6" w:rsidRDefault="00E9363C" w:rsidP="00F11C7C">
            <w:pPr>
              <w:tabs>
                <w:tab w:val="left" w:pos="1509"/>
              </w:tabs>
              <w:spacing w:after="0" w:line="360" w:lineRule="auto"/>
              <w:ind w:left="0" w:firstLine="0"/>
              <w:jc w:val="left"/>
            </w:pPr>
            <w:r w:rsidRPr="00AC50F6">
              <w:t>---</w:t>
            </w:r>
          </w:p>
        </w:tc>
      </w:tr>
      <w:tr w:rsidR="00376F7E" w:rsidRPr="00AC50F6" w:rsidTr="00376F7E">
        <w:tc>
          <w:tcPr>
            <w:tcW w:w="1526" w:type="dxa"/>
            <w:tcBorders>
              <w:top w:val="single" w:sz="4" w:space="0" w:color="auto"/>
              <w:left w:val="single" w:sz="18" w:space="0" w:color="auto"/>
              <w:bottom w:val="single" w:sz="4" w:space="0" w:color="auto"/>
              <w:right w:val="single" w:sz="4" w:space="0" w:color="auto"/>
            </w:tcBorders>
            <w:shd w:val="clear" w:color="auto" w:fill="BFBFBF"/>
            <w:vAlign w:val="center"/>
          </w:tcPr>
          <w:p w:rsidR="00376F7E" w:rsidRPr="00AC50F6" w:rsidRDefault="00376F7E" w:rsidP="0028338A">
            <w:pPr>
              <w:tabs>
                <w:tab w:val="left" w:pos="1509"/>
              </w:tabs>
              <w:spacing w:after="0" w:line="240" w:lineRule="auto"/>
              <w:ind w:left="0" w:firstLine="0"/>
              <w:jc w:val="left"/>
              <w:rPr>
                <w:b/>
              </w:rPr>
            </w:pPr>
            <w:r w:rsidRPr="00AC50F6">
              <w:rPr>
                <w:b/>
              </w:rPr>
              <w:t>Opatření</w:t>
            </w:r>
          </w:p>
        </w:tc>
        <w:tc>
          <w:tcPr>
            <w:tcW w:w="8186" w:type="dxa"/>
            <w:tcBorders>
              <w:top w:val="single" w:sz="4" w:space="0" w:color="auto"/>
              <w:left w:val="single" w:sz="4" w:space="0" w:color="auto"/>
              <w:bottom w:val="single" w:sz="4" w:space="0" w:color="auto"/>
              <w:right w:val="single" w:sz="18" w:space="0" w:color="auto"/>
            </w:tcBorders>
            <w:shd w:val="clear" w:color="auto" w:fill="BFBFBF"/>
          </w:tcPr>
          <w:p w:rsidR="00376F7E" w:rsidRPr="00AC50F6" w:rsidRDefault="00376F7E" w:rsidP="00376F7E">
            <w:pPr>
              <w:numPr>
                <w:ilvl w:val="1"/>
                <w:numId w:val="18"/>
              </w:numPr>
              <w:tabs>
                <w:tab w:val="left" w:pos="1509"/>
              </w:tabs>
              <w:spacing w:after="0" w:line="240" w:lineRule="auto"/>
              <w:rPr>
                <w:b/>
              </w:rPr>
            </w:pPr>
            <w:r w:rsidRPr="00AC50F6">
              <w:rPr>
                <w:b/>
              </w:rPr>
              <w:t>Rozvoj environmentální výchovy a vzdělávání</w:t>
            </w:r>
          </w:p>
        </w:tc>
      </w:tr>
      <w:tr w:rsidR="00376F7E" w:rsidRPr="00AC50F6" w:rsidTr="00376F7E">
        <w:tc>
          <w:tcPr>
            <w:tcW w:w="1526" w:type="dxa"/>
            <w:tcBorders>
              <w:top w:val="single" w:sz="4" w:space="0" w:color="auto"/>
              <w:left w:val="single" w:sz="18" w:space="0" w:color="auto"/>
              <w:bottom w:val="single" w:sz="4" w:space="0" w:color="auto"/>
              <w:right w:val="single" w:sz="4" w:space="0" w:color="auto"/>
            </w:tcBorders>
            <w:vAlign w:val="center"/>
          </w:tcPr>
          <w:p w:rsidR="00376F7E" w:rsidRPr="00AC50F6" w:rsidRDefault="00376F7E" w:rsidP="0028338A">
            <w:pPr>
              <w:tabs>
                <w:tab w:val="left" w:pos="1509"/>
              </w:tabs>
              <w:spacing w:after="0" w:line="240" w:lineRule="auto"/>
              <w:ind w:left="0" w:firstLine="0"/>
              <w:jc w:val="left"/>
            </w:pPr>
            <w:r w:rsidRPr="00AC50F6">
              <w:t>Zdůvodnění výběru na základě provedené analýzy</w:t>
            </w:r>
          </w:p>
        </w:tc>
        <w:tc>
          <w:tcPr>
            <w:tcW w:w="8186" w:type="dxa"/>
            <w:tcBorders>
              <w:top w:val="single" w:sz="4" w:space="0" w:color="auto"/>
              <w:left w:val="single" w:sz="4" w:space="0" w:color="auto"/>
              <w:bottom w:val="single" w:sz="4" w:space="0" w:color="auto"/>
              <w:right w:val="single" w:sz="18" w:space="0" w:color="auto"/>
            </w:tcBorders>
          </w:tcPr>
          <w:p w:rsidR="00376F7E" w:rsidRPr="00AC50F6" w:rsidRDefault="000F4227" w:rsidP="00B50E9B">
            <w:pPr>
              <w:tabs>
                <w:tab w:val="left" w:pos="1509"/>
              </w:tabs>
              <w:spacing w:after="0" w:line="240" w:lineRule="auto"/>
              <w:ind w:left="0" w:firstLine="0"/>
              <w:jc w:val="left"/>
            </w:pPr>
            <w:r w:rsidRPr="00AC50F6">
              <w:t xml:space="preserve">Jak vyplynulo z dotazníkového šetření, v oblasti MAP Praha 12 je na oblast environmentální výchovy a vzdělávání kladen velký důraz. Téměř všechny ZŠ chtějí </w:t>
            </w:r>
            <w:r w:rsidR="00B50E9B" w:rsidRPr="00AC50F6">
              <w:t>rozvíjet zázemí pro výuku tohoto předmětu, zájem je například o venkovní učebny nebo o rozvoj odborných učeben, včetně modernizace vybavení. Opatření je v úzké vazbě k opatření 5.3 (viz dále).</w:t>
            </w:r>
          </w:p>
        </w:tc>
      </w:tr>
      <w:tr w:rsidR="00F11C7C" w:rsidRPr="00AC50F6" w:rsidTr="00376F7E">
        <w:tc>
          <w:tcPr>
            <w:tcW w:w="1526" w:type="dxa"/>
            <w:tcBorders>
              <w:left w:val="single" w:sz="18" w:space="0" w:color="auto"/>
            </w:tcBorders>
            <w:vAlign w:val="center"/>
          </w:tcPr>
          <w:p w:rsidR="00F11C7C" w:rsidRPr="00AC50F6" w:rsidRDefault="00376F7E"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Zvýšit kvalitu environmentální výchovy a vzdělávání.</w:t>
            </w:r>
          </w:p>
          <w:p w:rsidR="00F11C7C" w:rsidRPr="00AC50F6" w:rsidRDefault="00F11C7C" w:rsidP="00F11C7C">
            <w:pPr>
              <w:tabs>
                <w:tab w:val="left" w:pos="1509"/>
              </w:tabs>
              <w:spacing w:after="0" w:line="240" w:lineRule="auto"/>
              <w:ind w:left="0" w:firstLine="0"/>
            </w:pPr>
          </w:p>
          <w:p w:rsidR="00F11C7C" w:rsidRPr="00AC50F6" w:rsidRDefault="00F11C7C" w:rsidP="00F11C7C">
            <w:pPr>
              <w:tabs>
                <w:tab w:val="left" w:pos="1509"/>
              </w:tabs>
              <w:spacing w:after="0" w:line="240" w:lineRule="auto"/>
              <w:ind w:left="0" w:firstLine="0"/>
            </w:pPr>
            <w:r w:rsidRPr="00AC50F6">
              <w:t>Cíl je zaměřen na rozvoj environmentální výchovy a vzdělávání. Ačkoli se jedná o součást polytechnické výchovy v nejširším slova smyslu, je tato oblast rozpracována samostatně s tím, že je bezprostředně navázána také na oblast posilování vztahu k lokalitě a místně zakotveného učení (viz opatření 5.3).</w:t>
            </w:r>
            <w:r w:rsidR="00E26FBD" w:rsidRPr="00AC50F6">
              <w:t xml:space="preserve"> MAP bude posilovat zapojení škol</w:t>
            </w:r>
            <w:r w:rsidR="00551A64" w:rsidRPr="00AC50F6">
              <w:t>, dalších institucí, které se zabývají vzděláváním</w:t>
            </w:r>
            <w:r w:rsidR="00E26FBD" w:rsidRPr="00AC50F6">
              <w:t>i celé komunity s ohledem na osvojování postojů žáků k aktivní participaci na zlepšování životního prostředí a prostředí, ve kterém žijeme.</w:t>
            </w:r>
          </w:p>
          <w:p w:rsidR="00F11C7C" w:rsidRPr="00AC50F6" w:rsidRDefault="00F11C7C" w:rsidP="00B002D7">
            <w:pPr>
              <w:tabs>
                <w:tab w:val="left" w:pos="1509"/>
              </w:tabs>
              <w:spacing w:after="0" w:line="240" w:lineRule="auto"/>
              <w:ind w:left="0" w:firstLine="0"/>
            </w:pPr>
            <w:r w:rsidRPr="00AC50F6">
              <w:t xml:space="preserve">Nedílnou součástí je i vzdělávání pedagogů </w:t>
            </w:r>
            <w:r w:rsidR="00551A64" w:rsidRPr="00AC50F6">
              <w:t xml:space="preserve">/ lektorů </w:t>
            </w:r>
            <w:r w:rsidRPr="00AC50F6">
              <w:t>v o</w:t>
            </w:r>
            <w:r w:rsidR="00B002D7" w:rsidRPr="00AC50F6">
              <w:t>blasti environmentální výchovy, a to i s ohledem na respektování odlišných potřeb a nadání dětí tak, aby se mohly rozvíjet i děti se SVP</w:t>
            </w:r>
            <w:r w:rsidRPr="00AC50F6">
              <w:t xml:space="preserve">. </w:t>
            </w:r>
            <w:r w:rsidR="00551A64" w:rsidRPr="00AC50F6">
              <w:t>Cíl umožňuje zapojení nejen MŠ a ZŠ, ale i dalších institucí, které se zabývají vzděláváním.</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376F7E" w:rsidRPr="00AC50F6" w:rsidRDefault="009A4780" w:rsidP="00F11C7C">
            <w:pPr>
              <w:numPr>
                <w:ilvl w:val="3"/>
                <w:numId w:val="10"/>
              </w:numPr>
              <w:tabs>
                <w:tab w:val="left" w:pos="1509"/>
              </w:tabs>
              <w:spacing w:after="0" w:line="240" w:lineRule="auto"/>
              <w:ind w:left="1491" w:hanging="357"/>
              <w:jc w:val="left"/>
            </w:pPr>
            <w:proofErr w:type="gramStart"/>
            <w:r w:rsidRPr="00AC50F6">
              <w:t>2.3. AŠ</w:t>
            </w:r>
            <w:proofErr w:type="gramEnd"/>
            <w:r w:rsidRPr="00AC50F6">
              <w:t xml:space="preserve"> 1 </w:t>
            </w:r>
            <w:r w:rsidR="00376F7E" w:rsidRPr="00AC50F6">
              <w:t>posilovat vztah k přírodě a lokalitě (tj. včetně městského prostředí, s ohledem na specifické prvky urbanismu a architektury) – možnost pěstitelských / chovatelských koutků</w:t>
            </w:r>
          </w:p>
          <w:p w:rsidR="00376F7E" w:rsidRPr="00AC50F6" w:rsidRDefault="009A4780" w:rsidP="00F11C7C">
            <w:pPr>
              <w:numPr>
                <w:ilvl w:val="3"/>
                <w:numId w:val="10"/>
              </w:numPr>
              <w:tabs>
                <w:tab w:val="left" w:pos="1509"/>
              </w:tabs>
              <w:spacing w:after="0" w:line="240" w:lineRule="auto"/>
              <w:ind w:left="1491" w:hanging="357"/>
              <w:jc w:val="left"/>
            </w:pPr>
            <w:proofErr w:type="gramStart"/>
            <w:r w:rsidRPr="00AC50F6">
              <w:t>2.3. AŠ</w:t>
            </w:r>
            <w:proofErr w:type="gramEnd"/>
            <w:r w:rsidRPr="00AC50F6">
              <w:t xml:space="preserve"> 2 </w:t>
            </w:r>
            <w:r w:rsidR="00376F7E" w:rsidRPr="00AC50F6">
              <w:t xml:space="preserve">podpořit bylinné zahrady, pozemky, arboreta, případně i sdílenou </w:t>
            </w:r>
            <w:r w:rsidR="000C6DCE">
              <w:t xml:space="preserve">školní </w:t>
            </w:r>
            <w:r w:rsidR="00376F7E" w:rsidRPr="00AC50F6">
              <w:t>zahradu a farmu</w:t>
            </w:r>
          </w:p>
          <w:p w:rsidR="00376F7E" w:rsidRPr="00AC50F6" w:rsidRDefault="009A4780" w:rsidP="00F11C7C">
            <w:pPr>
              <w:numPr>
                <w:ilvl w:val="3"/>
                <w:numId w:val="10"/>
              </w:numPr>
              <w:tabs>
                <w:tab w:val="left" w:pos="1509"/>
              </w:tabs>
              <w:spacing w:after="0" w:line="240" w:lineRule="auto"/>
              <w:ind w:left="1491" w:hanging="357"/>
              <w:jc w:val="left"/>
            </w:pPr>
            <w:proofErr w:type="gramStart"/>
            <w:r w:rsidRPr="00AC50F6">
              <w:t>2.3. AŠ</w:t>
            </w:r>
            <w:proofErr w:type="gramEnd"/>
            <w:r w:rsidRPr="00AC50F6">
              <w:t xml:space="preserve"> </w:t>
            </w:r>
            <w:r w:rsidR="008F1B20" w:rsidRPr="00AC50F6">
              <w:t>3</w:t>
            </w:r>
            <w:r w:rsidRPr="00AC50F6">
              <w:t xml:space="preserve"> </w:t>
            </w:r>
            <w:r w:rsidR="00376F7E" w:rsidRPr="00AC50F6">
              <w:t xml:space="preserve">recyklace materiálů – současně i vztah k získávání materiálů pro dílny </w:t>
            </w:r>
          </w:p>
          <w:p w:rsidR="00376F7E" w:rsidRPr="00AC50F6" w:rsidRDefault="008F1B20" w:rsidP="00213D1C">
            <w:pPr>
              <w:numPr>
                <w:ilvl w:val="3"/>
                <w:numId w:val="10"/>
              </w:numPr>
              <w:tabs>
                <w:tab w:val="left" w:pos="1509"/>
              </w:tabs>
              <w:spacing w:after="0" w:line="240" w:lineRule="auto"/>
              <w:ind w:left="1491" w:hanging="357"/>
              <w:jc w:val="left"/>
            </w:pPr>
            <w:proofErr w:type="gramStart"/>
            <w:r w:rsidRPr="00AC50F6">
              <w:t>2.3. AŠ</w:t>
            </w:r>
            <w:proofErr w:type="gramEnd"/>
            <w:r w:rsidRPr="00AC50F6">
              <w:t xml:space="preserve"> 4 </w:t>
            </w:r>
            <w:r w:rsidR="00376F7E" w:rsidRPr="00AC50F6">
              <w:t>posilovat kompetence k řešení environmentálních problémů a konfliktů a posilovat zapojení škol i celé komunity s ohledem na osvojování postojů žáků k aktivní participaci na zlepšování životního prostředí a prostředí, ve kterém žijeme, a navázat to na participativní část rozpočtu (např. zachytit na fotografii problémové místo, uspořádat veřejné fórum, které ze zachycených míst řešit přednostně, uchovat archív, následující rok vybrat jiné místo)</w:t>
            </w:r>
          </w:p>
        </w:tc>
      </w:tr>
      <w:tr w:rsidR="00376F7E" w:rsidRPr="00AC50F6" w:rsidTr="00376F7E">
        <w:tc>
          <w:tcPr>
            <w:tcW w:w="1526" w:type="dxa"/>
            <w:tcBorders>
              <w:left w:val="single" w:sz="18" w:space="0" w:color="auto"/>
              <w:bottom w:val="single" w:sz="4" w:space="0" w:color="auto"/>
            </w:tcBorders>
            <w:vAlign w:val="center"/>
          </w:tcPr>
          <w:p w:rsidR="00376F7E" w:rsidRPr="00AC50F6" w:rsidRDefault="00376F7E" w:rsidP="0028338A">
            <w:pPr>
              <w:tabs>
                <w:tab w:val="left" w:pos="1509"/>
              </w:tabs>
              <w:spacing w:after="0" w:line="240" w:lineRule="auto"/>
              <w:ind w:left="0" w:firstLine="0"/>
              <w:jc w:val="left"/>
            </w:pPr>
            <w:r w:rsidRPr="00AC50F6">
              <w:t>Aktivity spolupráce</w:t>
            </w:r>
          </w:p>
        </w:tc>
        <w:tc>
          <w:tcPr>
            <w:tcW w:w="8186" w:type="dxa"/>
            <w:tcBorders>
              <w:bottom w:val="single" w:sz="4" w:space="0" w:color="auto"/>
              <w:right w:val="single" w:sz="18" w:space="0" w:color="auto"/>
            </w:tcBorders>
          </w:tcPr>
          <w:p w:rsidR="00A063E7" w:rsidRPr="00AC50F6" w:rsidRDefault="009A4780" w:rsidP="00A063E7">
            <w:pPr>
              <w:numPr>
                <w:ilvl w:val="3"/>
                <w:numId w:val="10"/>
              </w:numPr>
              <w:tabs>
                <w:tab w:val="left" w:pos="1509"/>
              </w:tabs>
              <w:spacing w:after="0" w:line="240" w:lineRule="auto"/>
              <w:ind w:left="1491" w:hanging="357"/>
              <w:jc w:val="left"/>
            </w:pPr>
            <w:proofErr w:type="gramStart"/>
            <w:r w:rsidRPr="00AC50F6">
              <w:t>2.3. AS</w:t>
            </w:r>
            <w:proofErr w:type="gramEnd"/>
            <w:r w:rsidRPr="00AC50F6">
              <w:t xml:space="preserve"> 1 </w:t>
            </w:r>
            <w:r w:rsidR="00A063E7" w:rsidRPr="00AC50F6">
              <w:t>systematizace a koordinace přístupu k environmentální výchově (mapování a sdílení příležitostí)</w:t>
            </w:r>
          </w:p>
          <w:p w:rsidR="008F1B20" w:rsidRPr="00AC50F6" w:rsidRDefault="008F1B20" w:rsidP="008F1B20">
            <w:pPr>
              <w:numPr>
                <w:ilvl w:val="3"/>
                <w:numId w:val="10"/>
              </w:numPr>
              <w:tabs>
                <w:tab w:val="left" w:pos="1509"/>
              </w:tabs>
              <w:spacing w:after="0" w:line="240" w:lineRule="auto"/>
              <w:ind w:left="1491" w:hanging="357"/>
              <w:jc w:val="left"/>
            </w:pPr>
            <w:proofErr w:type="gramStart"/>
            <w:r w:rsidRPr="00AC50F6">
              <w:t>2.3. A</w:t>
            </w:r>
            <w:r w:rsidR="00C67A43" w:rsidRPr="00AC50F6">
              <w:t>S</w:t>
            </w:r>
            <w:proofErr w:type="gramEnd"/>
            <w:r w:rsidRPr="00AC50F6">
              <w:t xml:space="preserve"> 2 podpořit NNO, které by rozvíjely na území MČ environmentální výchovu</w:t>
            </w:r>
          </w:p>
          <w:p w:rsidR="00376F7E" w:rsidRPr="00AC50F6" w:rsidRDefault="008F1B20" w:rsidP="00C67A43">
            <w:pPr>
              <w:numPr>
                <w:ilvl w:val="3"/>
                <w:numId w:val="10"/>
              </w:numPr>
              <w:tabs>
                <w:tab w:val="left" w:pos="1509"/>
              </w:tabs>
              <w:spacing w:after="0" w:line="240" w:lineRule="auto"/>
              <w:ind w:left="1491" w:hanging="357"/>
              <w:jc w:val="left"/>
            </w:pPr>
            <w:proofErr w:type="gramStart"/>
            <w:r w:rsidRPr="00AC50F6">
              <w:t>2.3. AS</w:t>
            </w:r>
            <w:proofErr w:type="gramEnd"/>
            <w:r w:rsidRPr="00AC50F6">
              <w:t xml:space="preserve"> </w:t>
            </w:r>
            <w:r w:rsidR="00C67A43" w:rsidRPr="00AC50F6">
              <w:t>3</w:t>
            </w:r>
            <w:r w:rsidRPr="00AC50F6">
              <w:t xml:space="preserve"> </w:t>
            </w:r>
            <w:r w:rsidR="00A063E7" w:rsidRPr="00AC50F6">
              <w:t>iniciovat a prohloubit spolupráci s</w:t>
            </w:r>
            <w:r w:rsidR="00213D1C" w:rsidRPr="00AC50F6">
              <w:t> </w:t>
            </w:r>
            <w:r w:rsidR="00A063E7" w:rsidRPr="00AC50F6">
              <w:t>MHMP</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2.3. AS</w:t>
            </w:r>
            <w:proofErr w:type="gramEnd"/>
            <w:r w:rsidRPr="00AC50F6">
              <w:t xml:space="preserve"> 4 vzdělávání pedagogů v oblasti environmentální výchovy a vzdělávání</w:t>
            </w:r>
          </w:p>
        </w:tc>
      </w:tr>
      <w:tr w:rsidR="00376F7E" w:rsidRPr="00AC50F6" w:rsidTr="00376F7E">
        <w:tc>
          <w:tcPr>
            <w:tcW w:w="1526" w:type="dxa"/>
            <w:tcBorders>
              <w:left w:val="single" w:sz="18" w:space="0" w:color="auto"/>
              <w:bottom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Infrastruktura</w:t>
            </w:r>
          </w:p>
        </w:tc>
        <w:tc>
          <w:tcPr>
            <w:tcW w:w="8186" w:type="dxa"/>
            <w:tcBorders>
              <w:bottom w:val="single" w:sz="18" w:space="0" w:color="auto"/>
              <w:right w:val="single" w:sz="18" w:space="0" w:color="auto"/>
            </w:tcBorders>
          </w:tcPr>
          <w:p w:rsidR="00376F7E" w:rsidRPr="00AC50F6" w:rsidRDefault="009A4780" w:rsidP="00A063E7">
            <w:pPr>
              <w:numPr>
                <w:ilvl w:val="3"/>
                <w:numId w:val="10"/>
              </w:numPr>
              <w:tabs>
                <w:tab w:val="left" w:pos="1509"/>
              </w:tabs>
              <w:spacing w:after="0" w:line="240" w:lineRule="auto"/>
              <w:ind w:left="1491" w:hanging="357"/>
              <w:jc w:val="left"/>
            </w:pPr>
            <w:proofErr w:type="gramStart"/>
            <w:r w:rsidRPr="00AC50F6">
              <w:t>2.3. AI</w:t>
            </w:r>
            <w:proofErr w:type="gramEnd"/>
            <w:r w:rsidRPr="00AC50F6">
              <w:t xml:space="preserve"> 1 </w:t>
            </w:r>
            <w:r w:rsidR="00A063E7" w:rsidRPr="00AC50F6">
              <w:t>vybudovat venkovní učebny</w:t>
            </w:r>
          </w:p>
        </w:tc>
      </w:tr>
    </w:tbl>
    <w:p w:rsidR="00F11C7C" w:rsidRPr="00AC50F6" w:rsidRDefault="00F11C7C" w:rsidP="00F11C7C">
      <w:pPr>
        <w:tabs>
          <w:tab w:val="left" w:pos="1509"/>
        </w:tabs>
        <w:spacing w:after="0" w:line="360" w:lineRule="auto"/>
        <w:rPr>
          <w:b/>
        </w:rPr>
      </w:pPr>
    </w:p>
    <w:p w:rsidR="00F11C7C" w:rsidRPr="00AC50F6" w:rsidRDefault="00F11C7C" w:rsidP="00F11C7C">
      <w:pPr>
        <w:tabs>
          <w:tab w:val="left" w:pos="1509"/>
        </w:tabs>
        <w:spacing w:after="0" w:line="360" w:lineRule="auto"/>
        <w:rPr>
          <w:b/>
        </w:rPr>
      </w:pPr>
    </w:p>
    <w:p w:rsidR="00F11C7C" w:rsidRPr="00AC50F6" w:rsidRDefault="00F11C7C" w:rsidP="00FA3C1E">
      <w:pPr>
        <w:pStyle w:val="Nadpis3"/>
        <w:numPr>
          <w:ilvl w:val="0"/>
          <w:numId w:val="0"/>
        </w:numPr>
        <w:ind w:left="720" w:hanging="360"/>
      </w:pPr>
      <w:r w:rsidRPr="00AC50F6">
        <w:rPr>
          <w:b w:val="0"/>
        </w:rPr>
        <w:br w:type="column"/>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86"/>
      </w:tblGrid>
      <w:tr w:rsidR="00F11C7C" w:rsidRPr="00AC50F6" w:rsidTr="00376F7E">
        <w:tc>
          <w:tcPr>
            <w:tcW w:w="1526" w:type="dxa"/>
            <w:tcBorders>
              <w:top w:val="single" w:sz="18" w:space="0" w:color="auto"/>
              <w:left w:val="single" w:sz="18" w:space="0" w:color="auto"/>
            </w:tcBorders>
            <w:shd w:val="clear" w:color="auto" w:fill="E5B8B7"/>
            <w:vAlign w:val="center"/>
          </w:tcPr>
          <w:p w:rsidR="00F11C7C" w:rsidRPr="00AC50F6" w:rsidRDefault="00F11C7C" w:rsidP="00F11C7C">
            <w:pPr>
              <w:tabs>
                <w:tab w:val="left" w:pos="1509"/>
              </w:tabs>
              <w:spacing w:after="0" w:line="240" w:lineRule="auto"/>
              <w:ind w:left="0" w:firstLine="0"/>
              <w:jc w:val="left"/>
            </w:pPr>
            <w:r w:rsidRPr="00AC50F6">
              <w:t>Priorita 3</w:t>
            </w:r>
          </w:p>
        </w:tc>
        <w:tc>
          <w:tcPr>
            <w:tcW w:w="8186" w:type="dxa"/>
            <w:tcBorders>
              <w:top w:val="single" w:sz="18" w:space="0" w:color="auto"/>
              <w:right w:val="single" w:sz="18" w:space="0" w:color="auto"/>
            </w:tcBorders>
            <w:shd w:val="clear" w:color="auto" w:fill="E5B8B7"/>
          </w:tcPr>
          <w:p w:rsidR="00F11C7C" w:rsidRPr="00AC50F6" w:rsidRDefault="00F11C7C" w:rsidP="00F11C7C">
            <w:pPr>
              <w:tabs>
                <w:tab w:val="left" w:pos="1509"/>
              </w:tabs>
              <w:spacing w:after="0" w:line="240" w:lineRule="auto"/>
              <w:ind w:left="0" w:firstLine="0"/>
              <w:rPr>
                <w:b/>
              </w:rPr>
            </w:pPr>
            <w:r w:rsidRPr="00AC50F6">
              <w:rPr>
                <w:b/>
              </w:rPr>
              <w:t>Infrastruktura</w:t>
            </w:r>
            <w:r w:rsidR="00FC1878" w:rsidRPr="00AC50F6">
              <w:rPr>
                <w:b/>
              </w:rPr>
              <w:t xml:space="preserve"> a kvalita života</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Cíl</w:t>
            </w:r>
          </w:p>
        </w:tc>
        <w:tc>
          <w:tcPr>
            <w:tcW w:w="8186" w:type="dxa"/>
            <w:tcBorders>
              <w:right w:val="single" w:sz="18" w:space="0" w:color="auto"/>
            </w:tcBorders>
          </w:tcPr>
          <w:p w:rsidR="00B50E9B" w:rsidRPr="00AC50F6" w:rsidRDefault="00B50E9B" w:rsidP="00B50E9B">
            <w:pPr>
              <w:tabs>
                <w:tab w:val="left" w:pos="1509"/>
              </w:tabs>
              <w:spacing w:after="0" w:line="240" w:lineRule="auto"/>
              <w:rPr>
                <w:b/>
              </w:rPr>
            </w:pPr>
            <w:r w:rsidRPr="00AC50F6">
              <w:rPr>
                <w:b/>
              </w:rPr>
              <w:t>Zajistit dostatečnou kapacitu MŠ a ZŠ, zlepšit technický stav budov, estetickou úroveň prostředí i kvalitu života a vybudovat nebo modernizovat odborné učebny, MŠ i ZŠ i prostory pro volnočasové aktivity.</w:t>
            </w:r>
          </w:p>
          <w:p w:rsidR="00376F7E" w:rsidRPr="00AC50F6" w:rsidRDefault="00376F7E" w:rsidP="0028338A">
            <w:pPr>
              <w:tabs>
                <w:tab w:val="left" w:pos="1509"/>
              </w:tabs>
              <w:spacing w:after="0" w:line="240" w:lineRule="auto"/>
              <w:rPr>
                <w:b/>
              </w:rPr>
            </w:pPr>
          </w:p>
        </w:tc>
      </w:tr>
      <w:tr w:rsidR="00376F7E" w:rsidRPr="00AC50F6" w:rsidTr="00376F7E">
        <w:tc>
          <w:tcPr>
            <w:tcW w:w="1526" w:type="dxa"/>
            <w:tcBorders>
              <w:left w:val="single" w:sz="18" w:space="0" w:color="auto"/>
            </w:tcBorders>
            <w:shd w:val="clear" w:color="auto" w:fill="BFBFBF"/>
            <w:vAlign w:val="center"/>
          </w:tcPr>
          <w:p w:rsidR="00376F7E" w:rsidRPr="00AC50F6" w:rsidRDefault="00376F7E"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376F7E" w:rsidRPr="00AC50F6" w:rsidRDefault="00376F7E" w:rsidP="00376F7E">
            <w:pPr>
              <w:numPr>
                <w:ilvl w:val="1"/>
                <w:numId w:val="14"/>
              </w:numPr>
              <w:tabs>
                <w:tab w:val="left" w:pos="1509"/>
              </w:tabs>
              <w:spacing w:after="0" w:line="240" w:lineRule="auto"/>
              <w:rPr>
                <w:b/>
              </w:rPr>
            </w:pPr>
            <w:r w:rsidRPr="00AC50F6">
              <w:rPr>
                <w:b/>
              </w:rPr>
              <w:t>Výstavba nových mateřských a základních škol</w:t>
            </w:r>
          </w:p>
        </w:tc>
      </w:tr>
      <w:tr w:rsidR="00376F7E" w:rsidRPr="00AC50F6" w:rsidTr="00376F7E">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376F7E" w:rsidRPr="00AC50F6" w:rsidRDefault="00B50E9B" w:rsidP="00B50E9B">
            <w:pPr>
              <w:tabs>
                <w:tab w:val="left" w:pos="1509"/>
              </w:tabs>
              <w:spacing w:after="0" w:line="240" w:lineRule="auto"/>
              <w:rPr>
                <w:b/>
              </w:rPr>
            </w:pPr>
            <w:r w:rsidRPr="00AC50F6">
              <w:t>Demografická studie MČ Praha 12 poukázala na oblasti, kde s ohledem na plánovanou výstavbu nebo postupný nárůst poptávky chybí nebo v blízké budoucnosti bude chybět mateřská, resp. základní škola.</w:t>
            </w:r>
          </w:p>
        </w:tc>
      </w:tr>
      <w:tr w:rsidR="00F11C7C" w:rsidRPr="00AC50F6" w:rsidTr="00376F7E">
        <w:tc>
          <w:tcPr>
            <w:tcW w:w="1526" w:type="dxa"/>
            <w:tcBorders>
              <w:left w:val="single" w:sz="18" w:space="0" w:color="auto"/>
            </w:tcBorders>
            <w:vAlign w:val="center"/>
          </w:tcPr>
          <w:p w:rsidR="00F11C7C" w:rsidRPr="00AC50F6" w:rsidRDefault="00CB34EB"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Budovat nové mateřské a základní školy v lokalitách s vysokou poptávkou.</w:t>
            </w:r>
          </w:p>
          <w:p w:rsidR="00F11C7C" w:rsidRPr="00AC50F6" w:rsidRDefault="00F11C7C" w:rsidP="00F11C7C">
            <w:pPr>
              <w:tabs>
                <w:tab w:val="left" w:pos="1509"/>
              </w:tabs>
              <w:spacing w:after="0" w:line="240" w:lineRule="auto"/>
              <w:ind w:left="0" w:firstLine="0"/>
            </w:pPr>
          </w:p>
          <w:p w:rsidR="00F11C7C" w:rsidRPr="00AC50F6" w:rsidRDefault="00F11C7C" w:rsidP="006242D7">
            <w:pPr>
              <w:tabs>
                <w:tab w:val="left" w:pos="1509"/>
              </w:tabs>
              <w:spacing w:after="0" w:line="240" w:lineRule="auto"/>
              <w:ind w:left="0" w:firstLine="0"/>
            </w:pPr>
            <w:r w:rsidRPr="00AC50F6">
              <w:t xml:space="preserve">Cíl je zaměřen na výstavbu nových mateřských a/nebo základních škol v lokalitách, kde v současné době tyto školy úplně chybí a současně tam je nebo v nejbližší době bude vysoká poptávka po předškolním a základním vzdělávání. Jedná se především o lokality, kde v současnosti probíhá nebo je připravována rozsáhlá bytová výstavba. </w:t>
            </w:r>
            <w:r w:rsidR="001B3808" w:rsidRPr="00AC50F6">
              <w:t>Ze závěrů Demografické studie</w:t>
            </w:r>
            <w:r w:rsidR="001B3808" w:rsidRPr="00AC50F6">
              <w:rPr>
                <w:rStyle w:val="Znakapoznpodarou"/>
              </w:rPr>
              <w:footnoteReference w:id="6"/>
            </w:r>
            <w:r w:rsidR="006D2414" w:rsidRPr="00AC50F6">
              <w:t xml:space="preserve"> vyplývá, že</w:t>
            </w:r>
            <w:r w:rsidR="001B3808" w:rsidRPr="00AC50F6">
              <w:t xml:space="preserve"> m</w:t>
            </w:r>
            <w:r w:rsidRPr="00AC50F6">
              <w:t xml:space="preserve">ezi tyto lokality patří zejména oblast </w:t>
            </w:r>
            <w:r w:rsidR="00EE66C3" w:rsidRPr="00AC50F6">
              <w:t xml:space="preserve">Čechovy čtvrti, Starých Modřan, </w:t>
            </w:r>
            <w:r w:rsidRPr="00AC50F6">
              <w:t>Komořan a Cholupic.</w:t>
            </w:r>
            <w:r w:rsidR="006242D7" w:rsidRPr="00AC50F6">
              <w:t xml:space="preserve"> Při budování nových kapacit bude zohledňováno i efektivní využití investice pro komunitní život a volnočasové aktivity nejen dětí a mládeže.</w:t>
            </w:r>
          </w:p>
        </w:tc>
      </w:tr>
      <w:tr w:rsidR="00F11C7C" w:rsidRPr="00AC50F6" w:rsidTr="00376F7E">
        <w:tc>
          <w:tcPr>
            <w:tcW w:w="1526" w:type="dxa"/>
            <w:tcBorders>
              <w:left w:val="single" w:sz="18" w:space="0" w:color="auto"/>
            </w:tcBorders>
            <w:vAlign w:val="center"/>
          </w:tcPr>
          <w:p w:rsidR="00F11C7C" w:rsidRPr="00AC50F6" w:rsidRDefault="00376F7E" w:rsidP="00F11C7C">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F11C7C" w:rsidRPr="00AC50F6" w:rsidRDefault="00E9363C" w:rsidP="0005710A">
            <w:pPr>
              <w:tabs>
                <w:tab w:val="left" w:pos="1509"/>
              </w:tabs>
              <w:spacing w:after="0" w:line="240" w:lineRule="auto"/>
            </w:pPr>
            <w:r w:rsidRPr="00AC50F6">
              <w:t>---</w:t>
            </w:r>
          </w:p>
        </w:tc>
      </w:tr>
      <w:tr w:rsidR="00376F7E" w:rsidRPr="00AC50F6" w:rsidTr="0028338A">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376F7E" w:rsidRPr="00AC50F6" w:rsidRDefault="00E9363C" w:rsidP="0028338A">
            <w:pPr>
              <w:tabs>
                <w:tab w:val="left" w:pos="1509"/>
              </w:tabs>
              <w:spacing w:after="0" w:line="240" w:lineRule="auto"/>
            </w:pPr>
            <w:r w:rsidRPr="00AC50F6">
              <w:t>---</w:t>
            </w:r>
          </w:p>
        </w:tc>
      </w:tr>
      <w:tr w:rsidR="00376F7E" w:rsidRPr="00AC50F6" w:rsidTr="0028338A">
        <w:tc>
          <w:tcPr>
            <w:tcW w:w="1526" w:type="dxa"/>
            <w:tcBorders>
              <w:left w:val="single" w:sz="18" w:space="0" w:color="auto"/>
            </w:tcBorders>
            <w:vAlign w:val="center"/>
          </w:tcPr>
          <w:p w:rsidR="00376F7E" w:rsidRPr="00AC50F6" w:rsidRDefault="00376F7E"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3.1.AI</w:t>
            </w:r>
            <w:proofErr w:type="gramEnd"/>
            <w:r w:rsidRPr="00AC50F6">
              <w:t xml:space="preserve"> 1 </w:t>
            </w:r>
            <w:r w:rsidR="0005710A" w:rsidRPr="00AC50F6">
              <w:t>vybudování nové základní školy v oblasti Komořan,</w:t>
            </w:r>
          </w:p>
          <w:p w:rsidR="00376F7E" w:rsidRPr="00AC50F6" w:rsidRDefault="00D9089D" w:rsidP="00D9089D">
            <w:pPr>
              <w:numPr>
                <w:ilvl w:val="3"/>
                <w:numId w:val="10"/>
              </w:numPr>
              <w:tabs>
                <w:tab w:val="left" w:pos="1509"/>
              </w:tabs>
              <w:spacing w:after="0" w:line="240" w:lineRule="auto"/>
              <w:ind w:left="1491" w:hanging="357"/>
              <w:jc w:val="left"/>
            </w:pPr>
            <w:proofErr w:type="gramStart"/>
            <w:r w:rsidRPr="00AC50F6">
              <w:t>3.1.AI</w:t>
            </w:r>
            <w:proofErr w:type="gramEnd"/>
            <w:r w:rsidRPr="00AC50F6">
              <w:t xml:space="preserve"> 2 </w:t>
            </w:r>
            <w:r w:rsidR="0005710A" w:rsidRPr="00AC50F6">
              <w:t>vybudování nové mateřské školy v oblasti Cholupic</w:t>
            </w:r>
          </w:p>
        </w:tc>
      </w:tr>
      <w:tr w:rsidR="00CB34EB" w:rsidRPr="00AC50F6" w:rsidTr="0028338A">
        <w:tc>
          <w:tcPr>
            <w:tcW w:w="1526" w:type="dxa"/>
            <w:tcBorders>
              <w:left w:val="single" w:sz="18" w:space="0" w:color="auto"/>
            </w:tcBorders>
            <w:shd w:val="clear" w:color="auto" w:fill="BFBFBF"/>
            <w:vAlign w:val="center"/>
          </w:tcPr>
          <w:p w:rsidR="00CB34EB" w:rsidRPr="00AC50F6" w:rsidRDefault="00CB34EB"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CB34EB" w:rsidRPr="00AC50F6" w:rsidRDefault="00CB34EB" w:rsidP="00CB34EB">
            <w:pPr>
              <w:numPr>
                <w:ilvl w:val="1"/>
                <w:numId w:val="14"/>
              </w:numPr>
              <w:tabs>
                <w:tab w:val="left" w:pos="1509"/>
              </w:tabs>
              <w:spacing w:after="0" w:line="240" w:lineRule="auto"/>
              <w:rPr>
                <w:b/>
              </w:rPr>
            </w:pPr>
            <w:r w:rsidRPr="00AC50F6">
              <w:rPr>
                <w:b/>
              </w:rPr>
              <w:t>Navyšování kapacit stávajících mateřských a základních škol</w:t>
            </w:r>
          </w:p>
        </w:tc>
      </w:tr>
      <w:tr w:rsidR="00CB34EB" w:rsidRPr="00AC50F6" w:rsidTr="0028338A">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CB34EB" w:rsidRPr="00AC50F6" w:rsidRDefault="00B50E9B" w:rsidP="00B50E9B">
            <w:pPr>
              <w:tabs>
                <w:tab w:val="left" w:pos="1509"/>
              </w:tabs>
              <w:spacing w:after="0" w:line="240" w:lineRule="auto"/>
              <w:rPr>
                <w:b/>
              </w:rPr>
            </w:pPr>
            <w:r w:rsidRPr="00AC50F6">
              <w:t>Demografická studie MČ Praha 12 poukázala na oblasti, kde je s ohledem na plánovanou výstavbu nebo postupný nárůst poptávky nedostatečná kapacita stávajících mateřských, resp. základních škol.</w:t>
            </w:r>
          </w:p>
        </w:tc>
      </w:tr>
      <w:tr w:rsidR="00F11C7C" w:rsidRPr="00AC50F6" w:rsidTr="00CB34EB">
        <w:tc>
          <w:tcPr>
            <w:tcW w:w="1526" w:type="dxa"/>
            <w:tcBorders>
              <w:left w:val="single" w:sz="18" w:space="0" w:color="auto"/>
            </w:tcBorders>
            <w:vAlign w:val="center"/>
          </w:tcPr>
          <w:p w:rsidR="00F11C7C" w:rsidRPr="00AC50F6" w:rsidRDefault="00CB34EB"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Zvyšovat kapacity stávajících mateřských a základních škol v lokalitách s vysokou poptávkou</w:t>
            </w:r>
            <w:r w:rsidR="00623D4F" w:rsidRPr="00AC50F6">
              <w:rPr>
                <w:b/>
              </w:rPr>
              <w:t xml:space="preserve"> a s ohledem na legislativní změny</w:t>
            </w:r>
            <w:r w:rsidRPr="00AC50F6">
              <w:rPr>
                <w:b/>
              </w:rPr>
              <w:t>.</w:t>
            </w:r>
          </w:p>
          <w:p w:rsidR="00F11C7C" w:rsidRPr="00AC50F6" w:rsidRDefault="00F11C7C" w:rsidP="00F11C7C">
            <w:pPr>
              <w:tabs>
                <w:tab w:val="left" w:pos="1509"/>
              </w:tabs>
              <w:spacing w:after="0" w:line="240" w:lineRule="auto"/>
              <w:ind w:left="0" w:firstLine="0"/>
            </w:pPr>
          </w:p>
          <w:p w:rsidR="00F11C7C" w:rsidRPr="00AC50F6" w:rsidRDefault="00F11C7C" w:rsidP="00F11C7C">
            <w:pPr>
              <w:tabs>
                <w:tab w:val="left" w:pos="1509"/>
              </w:tabs>
              <w:spacing w:after="0" w:line="240" w:lineRule="auto"/>
              <w:ind w:left="0" w:firstLine="0"/>
            </w:pPr>
            <w:r w:rsidRPr="00AC50F6">
              <w:t xml:space="preserve">Cíl je zaměřen na zvýšení kapacity stávajících mateřských a/nebo základních škol. Cílem </w:t>
            </w:r>
            <w:r w:rsidRPr="00AC50F6">
              <w:lastRenderedPageBreak/>
              <w:t>je zajistit odpovídající kapacity škol v lokalitách pokrytých sítí mateřských a základních škol, kde ale dochází (a i v následujících letech bude docházet) k převisu poptávky nad nabídkou předškolního nebo základního vzdělávání</w:t>
            </w:r>
            <w:r w:rsidR="00623D4F" w:rsidRPr="00AC50F6">
              <w:t xml:space="preserve">, a to i s ohledem na legislativní změny </w:t>
            </w:r>
            <w:r w:rsidR="005C1646" w:rsidRPr="00AC50F6">
              <w:t>v souvislosti se zajištěním míst pro dvouleté děti</w:t>
            </w:r>
            <w:r w:rsidRPr="00AC50F6">
              <w:t xml:space="preserve">. Navýšení celkových kapacit umožní i případně snížit počty žáků v některých třídách s ohledem na vhodnější podmínky pro inkluzi žáků se SVP. </w:t>
            </w:r>
            <w:r w:rsidR="006242D7" w:rsidRPr="00AC50F6">
              <w:t>Při navyšování kapacit bude zohledňováno i efektivní využití investice pro komunitní život a volnočasové aktivity nejen dětí a mládeže.</w:t>
            </w:r>
          </w:p>
          <w:p w:rsidR="00F11C7C" w:rsidRPr="00AC50F6" w:rsidRDefault="00F11C7C" w:rsidP="00F11C7C">
            <w:pPr>
              <w:tabs>
                <w:tab w:val="left" w:pos="1509"/>
              </w:tabs>
              <w:spacing w:after="0" w:line="240" w:lineRule="auto"/>
              <w:ind w:left="0" w:firstLine="0"/>
            </w:pP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lastRenderedPageBreak/>
              <w:t>Aktivity škol a ostatních aktérů</w:t>
            </w:r>
          </w:p>
        </w:tc>
        <w:tc>
          <w:tcPr>
            <w:tcW w:w="8186" w:type="dxa"/>
            <w:tcBorders>
              <w:right w:val="single" w:sz="18" w:space="0" w:color="auto"/>
            </w:tcBorders>
          </w:tcPr>
          <w:p w:rsidR="00CB34EB" w:rsidRPr="00AC50F6" w:rsidRDefault="00E9363C" w:rsidP="0005710A">
            <w:pPr>
              <w:tabs>
                <w:tab w:val="left" w:pos="1509"/>
              </w:tabs>
              <w:spacing w:after="0" w:line="240" w:lineRule="auto"/>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CB34EB" w:rsidRPr="00AC50F6" w:rsidRDefault="00E9363C" w:rsidP="00F11C7C">
            <w:pPr>
              <w:tabs>
                <w:tab w:val="left" w:pos="1509"/>
              </w:tabs>
              <w:spacing w:after="0" w:line="240" w:lineRule="auto"/>
              <w:ind w:left="0" w:firstLine="0"/>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3.2.AI</w:t>
            </w:r>
            <w:proofErr w:type="gramEnd"/>
            <w:r w:rsidRPr="00AC50F6">
              <w:t xml:space="preserve"> 1 </w:t>
            </w:r>
            <w:r w:rsidR="0005710A" w:rsidRPr="00AC50F6">
              <w:t>zvyšování kapacit stávajících základních škol</w:t>
            </w:r>
          </w:p>
          <w:p w:rsidR="00CB34EB" w:rsidRPr="00AC50F6" w:rsidRDefault="00D9089D" w:rsidP="00D9089D">
            <w:pPr>
              <w:numPr>
                <w:ilvl w:val="3"/>
                <w:numId w:val="10"/>
              </w:numPr>
              <w:tabs>
                <w:tab w:val="left" w:pos="1509"/>
              </w:tabs>
              <w:spacing w:after="0" w:line="240" w:lineRule="auto"/>
              <w:ind w:left="1491" w:hanging="357"/>
              <w:jc w:val="left"/>
            </w:pPr>
            <w:proofErr w:type="gramStart"/>
            <w:r w:rsidRPr="00AC50F6">
              <w:t>3.2.AI</w:t>
            </w:r>
            <w:proofErr w:type="gramEnd"/>
            <w:r w:rsidRPr="00AC50F6">
              <w:t xml:space="preserve"> 2 </w:t>
            </w:r>
            <w:r w:rsidR="0005710A" w:rsidRPr="00AC50F6">
              <w:t>zvyšování kapacit stávajících mateřských škol</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shd w:val="clear" w:color="auto" w:fill="BFBFBF"/>
            <w:vAlign w:val="center"/>
          </w:tcPr>
          <w:p w:rsidR="00CB34EB" w:rsidRPr="00AC50F6" w:rsidRDefault="00CB34EB" w:rsidP="0028338A">
            <w:pPr>
              <w:tabs>
                <w:tab w:val="left" w:pos="1509"/>
              </w:tabs>
              <w:spacing w:after="0" w:line="240" w:lineRule="auto"/>
              <w:ind w:left="0" w:firstLine="0"/>
              <w:jc w:val="left"/>
            </w:pPr>
            <w:r w:rsidRPr="00AC50F6">
              <w:t>Opatření</w:t>
            </w:r>
          </w:p>
        </w:tc>
        <w:tc>
          <w:tcPr>
            <w:tcW w:w="8186" w:type="dxa"/>
            <w:tcBorders>
              <w:top w:val="single" w:sz="4" w:space="0" w:color="auto"/>
              <w:left w:val="single" w:sz="4" w:space="0" w:color="auto"/>
              <w:bottom w:val="single" w:sz="4" w:space="0" w:color="auto"/>
              <w:right w:val="single" w:sz="18" w:space="0" w:color="auto"/>
            </w:tcBorders>
            <w:shd w:val="clear" w:color="auto" w:fill="BFBFBF"/>
          </w:tcPr>
          <w:p w:rsidR="00CB34EB" w:rsidRPr="00AC50F6" w:rsidRDefault="00CB34EB" w:rsidP="0028338A">
            <w:pPr>
              <w:numPr>
                <w:ilvl w:val="1"/>
                <w:numId w:val="14"/>
              </w:numPr>
              <w:tabs>
                <w:tab w:val="left" w:pos="1509"/>
              </w:tabs>
              <w:spacing w:after="0" w:line="240" w:lineRule="auto"/>
              <w:rPr>
                <w:b/>
              </w:rPr>
            </w:pPr>
            <w:r w:rsidRPr="00AC50F6">
              <w:rPr>
                <w:b/>
              </w:rPr>
              <w:t>Výstavba, rekonstrukce a modernizace odborných učeben mateřských a základních škol a prostor pro volnočasové aktivity a výstavba, rekonstrukce a modernizace odborných učeben mateřských a základních škol a doplňování sportovní infrastruktury v návaznosti na posílení výuky tělesné výchovy a sportu a podpory aktivit vedoucích ke zdravému životnímu stylu dětí a žáků</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vAlign w:val="center"/>
          </w:tcPr>
          <w:p w:rsidR="00CB34EB" w:rsidRPr="00AC50F6" w:rsidRDefault="00CB34EB" w:rsidP="0028338A">
            <w:pPr>
              <w:tabs>
                <w:tab w:val="left" w:pos="1509"/>
              </w:tabs>
              <w:spacing w:after="0" w:line="240" w:lineRule="auto"/>
              <w:ind w:left="0" w:firstLine="0"/>
              <w:jc w:val="left"/>
            </w:pPr>
            <w:r w:rsidRPr="00AC50F6">
              <w:t>Zdůvodnění výběru na základě provedené analýzy</w:t>
            </w:r>
          </w:p>
        </w:tc>
        <w:tc>
          <w:tcPr>
            <w:tcW w:w="8186" w:type="dxa"/>
            <w:tcBorders>
              <w:top w:val="single" w:sz="4" w:space="0" w:color="auto"/>
              <w:left w:val="single" w:sz="4" w:space="0" w:color="auto"/>
              <w:bottom w:val="single" w:sz="4" w:space="0" w:color="auto"/>
              <w:right w:val="single" w:sz="18" w:space="0" w:color="auto"/>
            </w:tcBorders>
          </w:tcPr>
          <w:p w:rsidR="00CB34EB" w:rsidRPr="00AC50F6" w:rsidRDefault="00B50E9B" w:rsidP="005D2851">
            <w:pPr>
              <w:tabs>
                <w:tab w:val="left" w:pos="1509"/>
              </w:tabs>
              <w:spacing w:after="0" w:line="240" w:lineRule="auto"/>
              <w:ind w:left="0" w:firstLine="0"/>
            </w:pPr>
            <w:r w:rsidRPr="00AC50F6">
              <w:t xml:space="preserve">SWOT-3 analýza, diskuse v pracovních skupinách i rozsáhlé dotazníkové šetření realizované mezi školami poukázalo na </w:t>
            </w:r>
            <w:r w:rsidR="005D2851" w:rsidRPr="00AC50F6">
              <w:t>nedostatky odborných učeben v mateřských i základních školách zejména z hlediska kapacit a technického stavu. V území také není víceúčelové sportovní zařízení.</w:t>
            </w:r>
          </w:p>
        </w:tc>
      </w:tr>
      <w:tr w:rsidR="00F11C7C" w:rsidRPr="00AC50F6" w:rsidTr="00CB34EB">
        <w:tc>
          <w:tcPr>
            <w:tcW w:w="1526" w:type="dxa"/>
            <w:tcBorders>
              <w:left w:val="single" w:sz="18" w:space="0" w:color="auto"/>
            </w:tcBorders>
            <w:vAlign w:val="center"/>
          </w:tcPr>
          <w:p w:rsidR="00F11C7C" w:rsidRPr="00AC50F6" w:rsidRDefault="00CB34EB"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Rozvoj odborných učeben mateřských a základních škol</w:t>
            </w:r>
            <w:r w:rsidR="006242D7" w:rsidRPr="00AC50F6">
              <w:rPr>
                <w:b/>
              </w:rPr>
              <w:t xml:space="preserve"> a prostor pro volnočasové aktivity</w:t>
            </w:r>
            <w:r w:rsidR="005C1646" w:rsidRPr="00AC50F6">
              <w:rPr>
                <w:b/>
              </w:rPr>
              <w:t>, včetně sportovní infrastruktury</w:t>
            </w:r>
            <w:r w:rsidRPr="00AC50F6">
              <w:rPr>
                <w:b/>
              </w:rPr>
              <w:t>.</w:t>
            </w:r>
          </w:p>
          <w:p w:rsidR="00F11C7C" w:rsidRPr="00AC50F6" w:rsidRDefault="00F11C7C" w:rsidP="00F11C7C">
            <w:pPr>
              <w:tabs>
                <w:tab w:val="left" w:pos="1509"/>
              </w:tabs>
              <w:spacing w:after="0" w:line="240" w:lineRule="auto"/>
              <w:ind w:left="0" w:firstLine="0"/>
            </w:pPr>
          </w:p>
          <w:p w:rsidR="00130FD0" w:rsidRPr="00AC50F6" w:rsidRDefault="00F11C7C" w:rsidP="00F11C7C">
            <w:pPr>
              <w:tabs>
                <w:tab w:val="left" w:pos="1509"/>
              </w:tabs>
              <w:spacing w:after="0" w:line="240" w:lineRule="auto"/>
              <w:ind w:left="0" w:firstLine="0"/>
            </w:pPr>
            <w:r w:rsidRPr="00AC50F6">
              <w:t>Cíl je zaměřen na výstavbu nových a/nebo rekonstrukci a modernizaci stávajících odborných učeben mateřských a základních škol</w:t>
            </w:r>
            <w:r w:rsidR="006242D7" w:rsidRPr="00AC50F6">
              <w:t xml:space="preserve"> a prostor pro volnočasové aktivity</w:t>
            </w:r>
            <w:r w:rsidRPr="00AC50F6">
              <w:t xml:space="preserve">. Jedná se o investiční projekty do odborných učeben, které nebudou mít vliv na kapacitu těchto škol. V případě základních škol se jedná o učebny cizích jazyků, matematickou a finanční gramotnost, EVVO, dílny, </w:t>
            </w:r>
            <w:r w:rsidR="000C6DCE">
              <w:t xml:space="preserve">počítačové učebny, </w:t>
            </w:r>
            <w:r w:rsidRPr="00AC50F6">
              <w:t xml:space="preserve">učebny pro polytechnické vzdělávání, tělocvičny apod. V případě mateřských škol se jedná o úpravy učeben nebo dílčích částí tříd pro výuku pro čtenářskou a matematickou </w:t>
            </w:r>
            <w:proofErr w:type="spellStart"/>
            <w:r w:rsidRPr="00AC50F6">
              <w:t>pregramotnost</w:t>
            </w:r>
            <w:proofErr w:type="spellEnd"/>
            <w:r w:rsidRPr="00AC50F6">
              <w:t xml:space="preserve"> (např. čtenářské koutky), EVVO, polytechnické dovednosti, hřiště vč. dopravních apod.</w:t>
            </w:r>
            <w:r w:rsidR="005C1646" w:rsidRPr="00AC50F6">
              <w:t>, případně o učebny nebo dílčí části tříd určené pro péči o dvouleté děti s ohledem na legislativní změny.</w:t>
            </w:r>
            <w:r w:rsidRPr="00AC50F6">
              <w:t xml:space="preserve"> </w:t>
            </w:r>
            <w:r w:rsidR="005C1646" w:rsidRPr="00AC50F6">
              <w:t>Některé u</w:t>
            </w:r>
            <w:r w:rsidRPr="00AC50F6">
              <w:t>čebny mohou být realizovány i formou venkovní učebny</w:t>
            </w:r>
            <w:r w:rsidR="00130FD0" w:rsidRPr="00AC50F6">
              <w:rPr>
                <w:rStyle w:val="Znakapoznpodarou"/>
              </w:rPr>
              <w:footnoteReference w:id="7"/>
            </w:r>
            <w:r w:rsidRPr="00AC50F6">
              <w:t>.</w:t>
            </w:r>
            <w:r w:rsidR="006242D7" w:rsidRPr="00AC50F6">
              <w:t xml:space="preserve"> </w:t>
            </w:r>
          </w:p>
          <w:p w:rsidR="00F11C7C" w:rsidRPr="00AC50F6" w:rsidRDefault="00551A64" w:rsidP="00F11C7C">
            <w:pPr>
              <w:tabs>
                <w:tab w:val="left" w:pos="1509"/>
              </w:tabs>
              <w:spacing w:after="0" w:line="240" w:lineRule="auto"/>
              <w:ind w:left="0" w:firstLine="0"/>
            </w:pPr>
            <w:r w:rsidRPr="00AC50F6">
              <w:t xml:space="preserve">Cíl umožňuje zapojení nejen MŠ a ZŠ, ale i dalších institucí, které se zabývají vzděláváním. </w:t>
            </w:r>
            <w:r w:rsidR="006242D7" w:rsidRPr="00AC50F6">
              <w:t>V případě prostor pro volnočasové aktivity se bude jednat zejména o podporu tělesné výchovy a sportu a dalších témat vzdělávání</w:t>
            </w:r>
            <w:r w:rsidR="002D053F" w:rsidRPr="00AC50F6">
              <w:t>, a to včetně výstavby víceúčelové sportovní haly s tribunou pro diváky, např. ve spolupráci se sportovní organizací Orel, jako střediskového centra pro pořádání sportovních přeborů</w:t>
            </w:r>
            <w:r w:rsidR="00745313">
              <w:t xml:space="preserve">, ale i </w:t>
            </w:r>
            <w:r w:rsidR="002D053F" w:rsidRPr="00AC50F6">
              <w:t xml:space="preserve">výukových hodin tělesné </w:t>
            </w:r>
            <w:r w:rsidR="002D053F" w:rsidRPr="00AC50F6">
              <w:lastRenderedPageBreak/>
              <w:t>výchovy</w:t>
            </w:r>
            <w:r w:rsidR="008925A7">
              <w:t xml:space="preserve">, </w:t>
            </w:r>
            <w:r w:rsidR="008925A7" w:rsidRPr="00745313">
              <w:t>u kterých bude vhodné využít vybavení a rozšířené zázemí a další možnosti střediskového centra, které nejsou v běžných ZŠ k dispozici</w:t>
            </w:r>
            <w:r w:rsidR="002D053F" w:rsidRPr="00745313">
              <w:t>.</w:t>
            </w:r>
            <w:r w:rsidR="002D053F" w:rsidRPr="00AC50F6">
              <w:t xml:space="preserve"> Hala by sloužila také žákům tříd základních škol s rozšířenými hodinami tělesné výchovy a sportu. Z již dřívějších diskusí zástupců škol a sportovních oddílů se ukazuje tato potřeba jako velice nutná, podobné zázemí na </w:t>
            </w:r>
            <w:proofErr w:type="gramStart"/>
            <w:r w:rsidR="00FB3FBD" w:rsidRPr="00AC50F6">
              <w:t>obou</w:t>
            </w:r>
            <w:proofErr w:type="gramEnd"/>
            <w:r w:rsidR="00FB3FBD" w:rsidRPr="00AC50F6">
              <w:t xml:space="preserve"> zapojených </w:t>
            </w:r>
            <w:r w:rsidR="002D053F" w:rsidRPr="00AC50F6">
              <w:t>MČ citelní schází</w:t>
            </w:r>
            <w:r w:rsidR="002D053F" w:rsidRPr="00AC50F6">
              <w:rPr>
                <w:rStyle w:val="Znakapoznpodarou"/>
              </w:rPr>
              <w:footnoteReference w:id="8"/>
            </w:r>
            <w:r w:rsidR="002D053F" w:rsidRPr="00AC50F6">
              <w:t xml:space="preserve">. </w:t>
            </w:r>
          </w:p>
          <w:p w:rsidR="00F11C7C" w:rsidRPr="00AC50F6" w:rsidRDefault="00F11C7C" w:rsidP="00F11C7C">
            <w:pPr>
              <w:tabs>
                <w:tab w:val="left" w:pos="1509"/>
              </w:tabs>
              <w:spacing w:after="0" w:line="240" w:lineRule="auto"/>
              <w:ind w:left="0" w:firstLine="0"/>
            </w:pP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lastRenderedPageBreak/>
              <w:t>Aktivity škol a ostatních aktérů</w:t>
            </w:r>
          </w:p>
        </w:tc>
        <w:tc>
          <w:tcPr>
            <w:tcW w:w="8186" w:type="dxa"/>
            <w:tcBorders>
              <w:right w:val="single" w:sz="18" w:space="0" w:color="auto"/>
            </w:tcBorders>
          </w:tcPr>
          <w:p w:rsidR="00CB34EB" w:rsidRPr="00AC50F6" w:rsidRDefault="00E9363C" w:rsidP="0005710A">
            <w:pPr>
              <w:tabs>
                <w:tab w:val="left" w:pos="1509"/>
              </w:tabs>
              <w:spacing w:after="0" w:line="240" w:lineRule="auto"/>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CB34EB" w:rsidRPr="00AC50F6" w:rsidRDefault="00E9363C" w:rsidP="00F11C7C">
            <w:pPr>
              <w:tabs>
                <w:tab w:val="left" w:pos="1509"/>
              </w:tabs>
              <w:spacing w:after="0" w:line="240" w:lineRule="auto"/>
              <w:ind w:left="0" w:firstLine="0"/>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1 </w:t>
            </w:r>
            <w:r w:rsidR="0005710A" w:rsidRPr="00AC50F6">
              <w:t>výstavba nových odborných učeben v základních školách</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2 </w:t>
            </w:r>
            <w:r w:rsidR="0005710A" w:rsidRPr="00AC50F6">
              <w:t>výstavba nových odborných učeben v mateřských školách</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3 </w:t>
            </w:r>
            <w:r w:rsidR="0005710A" w:rsidRPr="00AC50F6">
              <w:t>rekonstrukce a modernizace učeben v základních školách</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4 </w:t>
            </w:r>
            <w:r w:rsidR="0005710A" w:rsidRPr="00AC50F6">
              <w:t>rekonstrukce a modernizace učeben v mateřských školách</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5 </w:t>
            </w:r>
            <w:r w:rsidR="0005710A" w:rsidRPr="00AC50F6">
              <w:t>multimediální laboratoře a PC učebny</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6 </w:t>
            </w:r>
            <w:r w:rsidR="0005710A" w:rsidRPr="00AC50F6">
              <w:t>vybudování prostor pro volnočasové aktivity, včetně dopravních hřišť a sportovišť, modernizace sportovišť</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7 </w:t>
            </w:r>
            <w:r w:rsidR="0005710A" w:rsidRPr="00AC50F6">
              <w:t>výstavba víceúčelové sportovní haly s tribunou pro diváky</w:t>
            </w:r>
          </w:p>
          <w:p w:rsidR="00CB34EB" w:rsidRPr="00AC50F6" w:rsidRDefault="00D9089D" w:rsidP="00D9089D">
            <w:pPr>
              <w:numPr>
                <w:ilvl w:val="3"/>
                <w:numId w:val="10"/>
              </w:numPr>
              <w:tabs>
                <w:tab w:val="left" w:pos="1509"/>
              </w:tabs>
              <w:spacing w:after="0" w:line="240" w:lineRule="auto"/>
              <w:ind w:left="1491" w:hanging="357"/>
              <w:jc w:val="left"/>
            </w:pPr>
            <w:proofErr w:type="gramStart"/>
            <w:r w:rsidRPr="00AC50F6">
              <w:t>3.3.AI</w:t>
            </w:r>
            <w:proofErr w:type="gramEnd"/>
            <w:r w:rsidRPr="00AC50F6">
              <w:t xml:space="preserve"> 8 </w:t>
            </w:r>
            <w:r w:rsidR="0005710A" w:rsidRPr="00AC50F6">
              <w:t>rekonstrukce tělocvičen školských zařízení a školních hřišť s cílem zpřístupnění veřejnosti a obyvatelům</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shd w:val="clear" w:color="auto" w:fill="BFBFBF"/>
            <w:vAlign w:val="center"/>
          </w:tcPr>
          <w:p w:rsidR="00CB34EB" w:rsidRPr="00AC50F6" w:rsidRDefault="00CB34EB" w:rsidP="0028338A">
            <w:pPr>
              <w:tabs>
                <w:tab w:val="left" w:pos="1509"/>
              </w:tabs>
              <w:spacing w:after="0" w:line="240" w:lineRule="auto"/>
              <w:ind w:left="0" w:firstLine="0"/>
              <w:jc w:val="left"/>
            </w:pPr>
            <w:r w:rsidRPr="00AC50F6">
              <w:t>Opatření</w:t>
            </w:r>
          </w:p>
        </w:tc>
        <w:tc>
          <w:tcPr>
            <w:tcW w:w="8186" w:type="dxa"/>
            <w:tcBorders>
              <w:top w:val="single" w:sz="4" w:space="0" w:color="auto"/>
              <w:left w:val="single" w:sz="4" w:space="0" w:color="auto"/>
              <w:bottom w:val="single" w:sz="4" w:space="0" w:color="auto"/>
              <w:right w:val="single" w:sz="18" w:space="0" w:color="auto"/>
            </w:tcBorders>
            <w:shd w:val="clear" w:color="auto" w:fill="BFBFBF"/>
          </w:tcPr>
          <w:p w:rsidR="00CB34EB" w:rsidRPr="00AC50F6" w:rsidRDefault="00CB34EB" w:rsidP="00CB34EB">
            <w:pPr>
              <w:numPr>
                <w:ilvl w:val="1"/>
                <w:numId w:val="14"/>
              </w:numPr>
              <w:tabs>
                <w:tab w:val="left" w:pos="1509"/>
              </w:tabs>
              <w:spacing w:after="0" w:line="240" w:lineRule="auto"/>
              <w:rPr>
                <w:b/>
              </w:rPr>
            </w:pPr>
            <w:r w:rsidRPr="00AC50F6">
              <w:rPr>
                <w:b/>
              </w:rPr>
              <w:t>Zvýšení kvality života na školách</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vAlign w:val="center"/>
          </w:tcPr>
          <w:p w:rsidR="00CB34EB" w:rsidRPr="00AC50F6" w:rsidRDefault="00CB34EB" w:rsidP="0028338A">
            <w:pPr>
              <w:tabs>
                <w:tab w:val="left" w:pos="1509"/>
              </w:tabs>
              <w:spacing w:after="0" w:line="240" w:lineRule="auto"/>
              <w:ind w:left="0" w:firstLine="0"/>
              <w:jc w:val="left"/>
            </w:pPr>
            <w:r w:rsidRPr="00AC50F6">
              <w:t>Zdůvodnění výběru na základě provedené analýzy</w:t>
            </w:r>
          </w:p>
        </w:tc>
        <w:tc>
          <w:tcPr>
            <w:tcW w:w="8186" w:type="dxa"/>
            <w:tcBorders>
              <w:top w:val="single" w:sz="4" w:space="0" w:color="auto"/>
              <w:left w:val="single" w:sz="4" w:space="0" w:color="auto"/>
              <w:bottom w:val="single" w:sz="4" w:space="0" w:color="auto"/>
              <w:right w:val="single" w:sz="18" w:space="0" w:color="auto"/>
            </w:tcBorders>
          </w:tcPr>
          <w:p w:rsidR="00CB34EB" w:rsidRPr="00AC50F6" w:rsidRDefault="005D2851" w:rsidP="005D2851">
            <w:pPr>
              <w:tabs>
                <w:tab w:val="left" w:pos="1005"/>
              </w:tabs>
              <w:ind w:left="0" w:firstLine="0"/>
            </w:pPr>
            <w:r w:rsidRPr="00AC50F6">
              <w:t xml:space="preserve">Diskuse na pracovních skupinách i SWOT-3 analýza poukázala na poptávku místních MŠ a ZŠ po investicích zaměřených na zvýšení kvality života ve školách, mj. ve smyslu estetických, bezpečnostních úprav, ale také úprava chybějícího nebo nedostatečného zázemí škol (např. jídelny, kabinety, družiny atd.). </w:t>
            </w:r>
          </w:p>
        </w:tc>
      </w:tr>
      <w:tr w:rsidR="00F11C7C" w:rsidRPr="00AC50F6" w:rsidTr="00CB34EB">
        <w:tc>
          <w:tcPr>
            <w:tcW w:w="1526" w:type="dxa"/>
            <w:tcBorders>
              <w:left w:val="single" w:sz="18" w:space="0" w:color="auto"/>
            </w:tcBorders>
            <w:vAlign w:val="center"/>
          </w:tcPr>
          <w:p w:rsidR="00F11C7C" w:rsidRPr="00AC50F6" w:rsidRDefault="00CB34EB"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 xml:space="preserve">Zvýšení estetické úrovně prostředí </w:t>
            </w:r>
            <w:r w:rsidR="00115A1B" w:rsidRPr="00AC50F6">
              <w:rPr>
                <w:b/>
              </w:rPr>
              <w:t xml:space="preserve">a kvality života žáků i pedagogů na </w:t>
            </w:r>
            <w:r w:rsidRPr="00AC50F6">
              <w:rPr>
                <w:b/>
              </w:rPr>
              <w:t>mateřských a základních škol</w:t>
            </w:r>
            <w:r w:rsidR="00115A1B" w:rsidRPr="00AC50F6">
              <w:rPr>
                <w:b/>
              </w:rPr>
              <w:t>ách</w:t>
            </w:r>
            <w:r w:rsidRPr="00AC50F6">
              <w:rPr>
                <w:b/>
              </w:rPr>
              <w:t>.</w:t>
            </w:r>
          </w:p>
          <w:p w:rsidR="00F11C7C" w:rsidRPr="00AC50F6" w:rsidRDefault="00F11C7C" w:rsidP="00F11C7C">
            <w:pPr>
              <w:tabs>
                <w:tab w:val="left" w:pos="1509"/>
              </w:tabs>
              <w:spacing w:after="0" w:line="240" w:lineRule="auto"/>
              <w:ind w:left="0" w:firstLine="0"/>
            </w:pPr>
          </w:p>
          <w:p w:rsidR="00F11C7C" w:rsidRPr="00AC50F6" w:rsidRDefault="00F11C7C" w:rsidP="008C1FB5">
            <w:pPr>
              <w:tabs>
                <w:tab w:val="left" w:pos="1509"/>
              </w:tabs>
              <w:spacing w:after="0" w:line="240" w:lineRule="auto"/>
              <w:ind w:left="0" w:firstLine="0"/>
            </w:pPr>
            <w:r w:rsidRPr="00AC50F6">
              <w:t xml:space="preserve">Cíl je zaměřen na celkové </w:t>
            </w:r>
            <w:r w:rsidR="00115A1B" w:rsidRPr="00AC50F6">
              <w:t xml:space="preserve">zvyšování kvality života </w:t>
            </w:r>
            <w:r w:rsidRPr="00AC50F6">
              <w:t>a zvyšování estetické úrovně prostředí škol. K tomu bude docházet prostřednictvím rekonstrukce, modernizace a nového vybavení prostor školních budov. Cíl lze realizovat také výstavbou nové infrastruktury tvořící odborné a technické zázemí základní</w:t>
            </w:r>
            <w:r w:rsidR="00115A1B" w:rsidRPr="00AC50F6">
              <w:t>ch a mateřských škol. Mezi tyto</w:t>
            </w:r>
            <w:r w:rsidRPr="00AC50F6">
              <w:t xml:space="preserve"> aktivity patří výstavba/rekonstrukce/modernizace jídelen a školních kuchyní (vč. jejich certifikace Zdravá školní jídelna apod.), kabinetů, družin, školních klubů, knihoven, zahrad apod. Součástí tohoto cíle jsou investice do zvýšení vnitřní konektivity školy a připojení k internetu (vazba na cíl 1.4).</w:t>
            </w:r>
            <w:r w:rsidR="008C1FB5" w:rsidRPr="00AC50F6">
              <w:t xml:space="preserve"> Specifickým rysem je snaha, aby se na projektech, u kterých </w:t>
            </w:r>
            <w:r w:rsidR="008C1FB5" w:rsidRPr="00AC50F6">
              <w:lastRenderedPageBreak/>
              <w:t>to bude účelné, podíleli žáci.</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lastRenderedPageBreak/>
              <w:t>Aktivity škol a ostatních aktérů</w:t>
            </w:r>
          </w:p>
        </w:tc>
        <w:tc>
          <w:tcPr>
            <w:tcW w:w="8186" w:type="dxa"/>
            <w:tcBorders>
              <w:right w:val="single" w:sz="18" w:space="0" w:color="auto"/>
            </w:tcBorders>
          </w:tcPr>
          <w:p w:rsidR="00CB34EB" w:rsidRPr="00AC50F6" w:rsidRDefault="00E9363C" w:rsidP="0005710A">
            <w:pPr>
              <w:tabs>
                <w:tab w:val="left" w:pos="1509"/>
              </w:tabs>
              <w:spacing w:after="0" w:line="240" w:lineRule="auto"/>
              <w:jc w:val="left"/>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CB34EB" w:rsidRPr="00AC50F6" w:rsidRDefault="00E9363C" w:rsidP="00F11C7C">
            <w:pPr>
              <w:tabs>
                <w:tab w:val="left" w:pos="1509"/>
              </w:tabs>
              <w:spacing w:after="0" w:line="240" w:lineRule="auto"/>
              <w:ind w:left="0" w:firstLine="0"/>
            </w:pPr>
            <w:r w:rsidRPr="00AC50F6">
              <w:t>---</w:t>
            </w: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3.4.AI</w:t>
            </w:r>
            <w:proofErr w:type="gramEnd"/>
            <w:r w:rsidRPr="00AC50F6">
              <w:t xml:space="preserve"> 1 </w:t>
            </w:r>
            <w:r w:rsidR="0005710A" w:rsidRPr="00AC50F6">
              <w:t>zkvalitňování prostředí a investice do vybavení školních jídelen a kuchyní</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3.4.AI</w:t>
            </w:r>
            <w:proofErr w:type="gramEnd"/>
            <w:r w:rsidRPr="00AC50F6">
              <w:t xml:space="preserve"> 2 </w:t>
            </w:r>
            <w:r w:rsidR="0005710A" w:rsidRPr="00AC50F6">
              <w:t>zkvalitňování prostředí a investice do vybavení školních družin a klubů</w:t>
            </w:r>
          </w:p>
          <w:p w:rsidR="0005710A" w:rsidRPr="00AC50F6" w:rsidRDefault="00D9089D" w:rsidP="0005710A">
            <w:pPr>
              <w:numPr>
                <w:ilvl w:val="3"/>
                <w:numId w:val="10"/>
              </w:numPr>
              <w:tabs>
                <w:tab w:val="left" w:pos="1509"/>
              </w:tabs>
              <w:spacing w:after="0" w:line="240" w:lineRule="auto"/>
              <w:ind w:left="1491" w:hanging="357"/>
              <w:jc w:val="left"/>
            </w:pPr>
            <w:proofErr w:type="gramStart"/>
            <w:r w:rsidRPr="00AC50F6">
              <w:t>3.4.AI</w:t>
            </w:r>
            <w:proofErr w:type="gramEnd"/>
            <w:r w:rsidRPr="00AC50F6">
              <w:t xml:space="preserve"> 3 </w:t>
            </w:r>
            <w:r w:rsidR="0005710A" w:rsidRPr="00AC50F6">
              <w:t>zkvalitňování prostředí a investice do vybavení knihoven, kabinetů a jiného zázemí škol</w:t>
            </w:r>
          </w:p>
          <w:p w:rsidR="00CB34EB" w:rsidRPr="00AC50F6" w:rsidRDefault="00D9089D" w:rsidP="00D9089D">
            <w:pPr>
              <w:numPr>
                <w:ilvl w:val="3"/>
                <w:numId w:val="10"/>
              </w:numPr>
              <w:tabs>
                <w:tab w:val="left" w:pos="1509"/>
              </w:tabs>
              <w:spacing w:after="0" w:line="240" w:lineRule="auto"/>
              <w:ind w:left="1491" w:hanging="357"/>
              <w:jc w:val="left"/>
            </w:pPr>
            <w:proofErr w:type="gramStart"/>
            <w:r w:rsidRPr="00AC50F6">
              <w:t>3.4.AI</w:t>
            </w:r>
            <w:proofErr w:type="gramEnd"/>
            <w:r w:rsidRPr="00AC50F6">
              <w:t xml:space="preserve"> 4 </w:t>
            </w:r>
            <w:r w:rsidR="0005710A" w:rsidRPr="00AC50F6">
              <w:t>zkvalitňování prostředí a investice do vybavení zahrad a školních areálů vč. oplocení</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shd w:val="clear" w:color="auto" w:fill="BFBFBF"/>
            <w:vAlign w:val="center"/>
          </w:tcPr>
          <w:p w:rsidR="00CB34EB" w:rsidRPr="00AC50F6" w:rsidRDefault="00CB34EB" w:rsidP="0028338A">
            <w:pPr>
              <w:tabs>
                <w:tab w:val="left" w:pos="1509"/>
              </w:tabs>
              <w:spacing w:after="0" w:line="240" w:lineRule="auto"/>
              <w:ind w:left="0" w:firstLine="0"/>
              <w:jc w:val="left"/>
            </w:pPr>
            <w:r w:rsidRPr="00AC50F6">
              <w:t>Opatření</w:t>
            </w:r>
          </w:p>
        </w:tc>
        <w:tc>
          <w:tcPr>
            <w:tcW w:w="8186" w:type="dxa"/>
            <w:tcBorders>
              <w:top w:val="single" w:sz="4" w:space="0" w:color="auto"/>
              <w:left w:val="single" w:sz="4" w:space="0" w:color="auto"/>
              <w:bottom w:val="single" w:sz="4" w:space="0" w:color="auto"/>
              <w:right w:val="single" w:sz="18" w:space="0" w:color="auto"/>
            </w:tcBorders>
            <w:shd w:val="clear" w:color="auto" w:fill="BFBFBF"/>
          </w:tcPr>
          <w:p w:rsidR="00CB34EB" w:rsidRPr="00AC50F6" w:rsidRDefault="00CB34EB" w:rsidP="00CB34EB">
            <w:pPr>
              <w:numPr>
                <w:ilvl w:val="1"/>
                <w:numId w:val="14"/>
              </w:numPr>
              <w:tabs>
                <w:tab w:val="left" w:pos="1509"/>
              </w:tabs>
              <w:spacing w:after="0" w:line="240" w:lineRule="auto"/>
              <w:rPr>
                <w:b/>
              </w:rPr>
            </w:pPr>
            <w:r w:rsidRPr="00AC50F6">
              <w:rPr>
                <w:b/>
              </w:rPr>
              <w:t>Zlepšování technického stavu objektů škol</w:t>
            </w:r>
          </w:p>
        </w:tc>
      </w:tr>
      <w:tr w:rsidR="00CB34EB" w:rsidRPr="00AC50F6" w:rsidTr="00CB34EB">
        <w:tc>
          <w:tcPr>
            <w:tcW w:w="1526" w:type="dxa"/>
            <w:tcBorders>
              <w:top w:val="single" w:sz="4" w:space="0" w:color="auto"/>
              <w:left w:val="single" w:sz="18" w:space="0" w:color="auto"/>
              <w:bottom w:val="single" w:sz="4" w:space="0" w:color="auto"/>
              <w:right w:val="single" w:sz="4" w:space="0" w:color="auto"/>
            </w:tcBorders>
            <w:vAlign w:val="center"/>
          </w:tcPr>
          <w:p w:rsidR="00CB34EB" w:rsidRPr="00AC50F6" w:rsidRDefault="00CB34EB" w:rsidP="0028338A">
            <w:pPr>
              <w:tabs>
                <w:tab w:val="left" w:pos="1509"/>
              </w:tabs>
              <w:spacing w:after="0" w:line="240" w:lineRule="auto"/>
              <w:ind w:left="0" w:firstLine="0"/>
              <w:jc w:val="left"/>
            </w:pPr>
            <w:r w:rsidRPr="00AC50F6">
              <w:t>Zdůvodnění výběru na základě provedené analýzy</w:t>
            </w:r>
          </w:p>
        </w:tc>
        <w:tc>
          <w:tcPr>
            <w:tcW w:w="8186" w:type="dxa"/>
            <w:tcBorders>
              <w:top w:val="single" w:sz="4" w:space="0" w:color="auto"/>
              <w:left w:val="single" w:sz="4" w:space="0" w:color="auto"/>
              <w:bottom w:val="single" w:sz="4" w:space="0" w:color="auto"/>
              <w:right w:val="single" w:sz="18" w:space="0" w:color="auto"/>
            </w:tcBorders>
          </w:tcPr>
          <w:p w:rsidR="00CB34EB" w:rsidRPr="00AC50F6" w:rsidRDefault="005D2851" w:rsidP="005D2851">
            <w:pPr>
              <w:tabs>
                <w:tab w:val="left" w:pos="1509"/>
              </w:tabs>
              <w:spacing w:after="0" w:line="240" w:lineRule="auto"/>
              <w:ind w:left="0" w:firstLine="0"/>
            </w:pPr>
            <w:r w:rsidRPr="00AC50F6">
              <w:t>Diskuse na pracovních skupinách i SWOT-3 analýza poukázala na velkou poptávku místních MŠ a ZŠ po investicích zaměřených na zlepšování technického stavu objektů škol. Úpravy jsou nezbytné nejen pro zlepšení kvality života dětí, žáků i pedagogů, ale také pro zvýšení kvality nebo vůbec zajištění možnosti rozvoje některých gramotností (např. vnitřní konektivita škol).</w:t>
            </w:r>
          </w:p>
        </w:tc>
      </w:tr>
      <w:tr w:rsidR="00F11C7C" w:rsidRPr="00AC50F6" w:rsidTr="00CB34EB">
        <w:tc>
          <w:tcPr>
            <w:tcW w:w="1526" w:type="dxa"/>
            <w:tcBorders>
              <w:left w:val="single" w:sz="18" w:space="0" w:color="auto"/>
            </w:tcBorders>
            <w:vAlign w:val="center"/>
          </w:tcPr>
          <w:p w:rsidR="00F11C7C" w:rsidRPr="00AC50F6" w:rsidRDefault="00CB34EB"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Rekonstrukce a modernizace technického stavu objektů mateřských a základních škol.</w:t>
            </w:r>
          </w:p>
          <w:p w:rsidR="00F11C7C" w:rsidRPr="00AC50F6" w:rsidRDefault="00F11C7C" w:rsidP="00F11C7C">
            <w:pPr>
              <w:tabs>
                <w:tab w:val="left" w:pos="1509"/>
              </w:tabs>
              <w:spacing w:after="0" w:line="240" w:lineRule="auto"/>
              <w:ind w:left="0" w:firstLine="0"/>
            </w:pPr>
          </w:p>
          <w:p w:rsidR="00F11C7C" w:rsidRPr="00AC50F6" w:rsidRDefault="00F11C7C" w:rsidP="00F11C7C">
            <w:pPr>
              <w:tabs>
                <w:tab w:val="left" w:pos="1509"/>
              </w:tabs>
              <w:spacing w:after="0" w:line="240" w:lineRule="auto"/>
              <w:ind w:left="0" w:firstLine="0"/>
            </w:pPr>
            <w:r w:rsidRPr="00AC50F6">
              <w:t>Cíl je zaměřen na rekonstrukci a modernizaci technického stavu vlastních stavebních objektů mateřských a základních škol. Mezi tyto investiční projekty patří rekonstrukce a modernizace plášťů, střech, realizace zateplení, investice do OZE</w:t>
            </w:r>
            <w:r w:rsidR="000C6DCE">
              <w:t xml:space="preserve"> (obnovitelných zdrojů energie)</w:t>
            </w:r>
            <w:r w:rsidRPr="00AC50F6">
              <w:t xml:space="preserve">, systému vytápění, klimatizací, </w:t>
            </w:r>
            <w:proofErr w:type="spellStart"/>
            <w:r w:rsidR="003F3531" w:rsidRPr="00AC50F6">
              <w:t>wifi</w:t>
            </w:r>
            <w:proofErr w:type="spellEnd"/>
            <w:r w:rsidR="003F3531" w:rsidRPr="00AC50F6">
              <w:t xml:space="preserve"> sítě a konektivita, </w:t>
            </w:r>
            <w:r w:rsidRPr="00AC50F6">
              <w:t>sociálního zázemí apod. Součástí tohoto cíle jsou také investice do bezbariérových opatření ve školách a třídách a investice do zvýšení bezpečnosti ve školách.</w:t>
            </w:r>
          </w:p>
          <w:p w:rsidR="00F11C7C" w:rsidRPr="00AC50F6" w:rsidRDefault="00F11C7C" w:rsidP="00F11C7C">
            <w:pPr>
              <w:tabs>
                <w:tab w:val="left" w:pos="1509"/>
              </w:tabs>
              <w:spacing w:after="0" w:line="240" w:lineRule="auto"/>
              <w:ind w:left="0" w:firstLine="0"/>
            </w:pPr>
          </w:p>
        </w:tc>
      </w:tr>
      <w:tr w:rsidR="00CB34EB" w:rsidRPr="00AC50F6" w:rsidTr="00CB34EB">
        <w:tc>
          <w:tcPr>
            <w:tcW w:w="1526" w:type="dxa"/>
            <w:tcBorders>
              <w:left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CB34EB" w:rsidRPr="00AC50F6" w:rsidRDefault="00E9363C" w:rsidP="00BD4263">
            <w:pPr>
              <w:tabs>
                <w:tab w:val="left" w:pos="1509"/>
              </w:tabs>
              <w:spacing w:after="0" w:line="240" w:lineRule="auto"/>
            </w:pPr>
            <w:r w:rsidRPr="00AC50F6">
              <w:t>---</w:t>
            </w:r>
          </w:p>
        </w:tc>
      </w:tr>
      <w:tr w:rsidR="00CB34EB" w:rsidRPr="00AC50F6" w:rsidTr="00CB34EB">
        <w:tc>
          <w:tcPr>
            <w:tcW w:w="1526" w:type="dxa"/>
            <w:tcBorders>
              <w:left w:val="single" w:sz="18" w:space="0" w:color="auto"/>
              <w:bottom w:val="single" w:sz="4" w:space="0" w:color="auto"/>
            </w:tcBorders>
            <w:vAlign w:val="center"/>
          </w:tcPr>
          <w:p w:rsidR="00CB34EB" w:rsidRPr="00AC50F6" w:rsidRDefault="00CB34EB" w:rsidP="0028338A">
            <w:pPr>
              <w:tabs>
                <w:tab w:val="left" w:pos="1509"/>
              </w:tabs>
              <w:spacing w:after="0" w:line="240" w:lineRule="auto"/>
              <w:ind w:left="0" w:firstLine="0"/>
              <w:jc w:val="left"/>
            </w:pPr>
            <w:r w:rsidRPr="00AC50F6">
              <w:t>Aktivity spolupráce</w:t>
            </w:r>
          </w:p>
        </w:tc>
        <w:tc>
          <w:tcPr>
            <w:tcW w:w="8186" w:type="dxa"/>
            <w:tcBorders>
              <w:bottom w:val="single" w:sz="4" w:space="0" w:color="auto"/>
              <w:right w:val="single" w:sz="18" w:space="0" w:color="auto"/>
            </w:tcBorders>
          </w:tcPr>
          <w:p w:rsidR="00CB34EB" w:rsidRPr="00AC50F6" w:rsidRDefault="00E9363C" w:rsidP="00F11C7C">
            <w:pPr>
              <w:tabs>
                <w:tab w:val="left" w:pos="1509"/>
              </w:tabs>
              <w:spacing w:after="0" w:line="360" w:lineRule="auto"/>
              <w:ind w:left="0" w:firstLine="0"/>
              <w:jc w:val="left"/>
            </w:pPr>
            <w:r w:rsidRPr="00AC50F6">
              <w:t>---</w:t>
            </w:r>
          </w:p>
        </w:tc>
      </w:tr>
      <w:tr w:rsidR="00CB34EB" w:rsidRPr="00AC50F6" w:rsidTr="00CB34EB">
        <w:tc>
          <w:tcPr>
            <w:tcW w:w="1526" w:type="dxa"/>
            <w:tcBorders>
              <w:left w:val="single" w:sz="18" w:space="0" w:color="auto"/>
              <w:bottom w:val="single" w:sz="18" w:space="0" w:color="auto"/>
            </w:tcBorders>
            <w:vAlign w:val="center"/>
          </w:tcPr>
          <w:p w:rsidR="00CB34EB" w:rsidRPr="00AC50F6" w:rsidRDefault="00CB34EB" w:rsidP="0028338A">
            <w:pPr>
              <w:tabs>
                <w:tab w:val="left" w:pos="1509"/>
              </w:tabs>
              <w:spacing w:after="0" w:line="240" w:lineRule="auto"/>
              <w:ind w:left="0" w:firstLine="0"/>
              <w:jc w:val="left"/>
            </w:pPr>
            <w:r w:rsidRPr="00AC50F6">
              <w:t>Infrastruktura</w:t>
            </w:r>
          </w:p>
        </w:tc>
        <w:tc>
          <w:tcPr>
            <w:tcW w:w="8186" w:type="dxa"/>
            <w:tcBorders>
              <w:bottom w:val="single" w:sz="18" w:space="0" w:color="auto"/>
              <w:right w:val="single" w:sz="18" w:space="0" w:color="auto"/>
            </w:tcBorders>
          </w:tcPr>
          <w:p w:rsidR="00BD4263" w:rsidRPr="00AC50F6" w:rsidRDefault="00D9089D" w:rsidP="00BD4263">
            <w:pPr>
              <w:numPr>
                <w:ilvl w:val="3"/>
                <w:numId w:val="10"/>
              </w:numPr>
              <w:tabs>
                <w:tab w:val="left" w:pos="1509"/>
              </w:tabs>
              <w:spacing w:after="0" w:line="240" w:lineRule="auto"/>
              <w:ind w:left="1491" w:hanging="357"/>
              <w:jc w:val="left"/>
            </w:pPr>
            <w:proofErr w:type="gramStart"/>
            <w:r w:rsidRPr="00AC50F6">
              <w:t>3.5.AI</w:t>
            </w:r>
            <w:proofErr w:type="gramEnd"/>
            <w:r w:rsidRPr="00AC50F6">
              <w:t xml:space="preserve"> 1 </w:t>
            </w:r>
            <w:r w:rsidR="00BD4263" w:rsidRPr="00AC50F6">
              <w:t>investice do plášťů, střech a výplní školních budov</w:t>
            </w:r>
          </w:p>
          <w:p w:rsidR="00BD4263" w:rsidRPr="00AC50F6" w:rsidRDefault="00D9089D" w:rsidP="00BD4263">
            <w:pPr>
              <w:numPr>
                <w:ilvl w:val="3"/>
                <w:numId w:val="10"/>
              </w:numPr>
              <w:tabs>
                <w:tab w:val="left" w:pos="1509"/>
              </w:tabs>
              <w:spacing w:after="0" w:line="240" w:lineRule="auto"/>
              <w:ind w:left="1491" w:hanging="357"/>
              <w:jc w:val="left"/>
            </w:pPr>
            <w:proofErr w:type="gramStart"/>
            <w:r w:rsidRPr="00AC50F6">
              <w:t>3.5.AI</w:t>
            </w:r>
            <w:proofErr w:type="gramEnd"/>
            <w:r w:rsidRPr="00AC50F6">
              <w:t xml:space="preserve"> 2 </w:t>
            </w:r>
            <w:r w:rsidR="00BD4263" w:rsidRPr="00AC50F6">
              <w:t>investice do zateplení školních budov a instalace OZE</w:t>
            </w:r>
          </w:p>
          <w:p w:rsidR="00BD4263" w:rsidRPr="00AC50F6" w:rsidRDefault="00D9089D" w:rsidP="00BD4263">
            <w:pPr>
              <w:numPr>
                <w:ilvl w:val="3"/>
                <w:numId w:val="10"/>
              </w:numPr>
              <w:tabs>
                <w:tab w:val="left" w:pos="1509"/>
              </w:tabs>
              <w:spacing w:after="0" w:line="240" w:lineRule="auto"/>
              <w:ind w:left="1491" w:hanging="357"/>
              <w:jc w:val="left"/>
            </w:pPr>
            <w:proofErr w:type="gramStart"/>
            <w:r w:rsidRPr="00AC50F6">
              <w:t>3.5.AI</w:t>
            </w:r>
            <w:proofErr w:type="gramEnd"/>
            <w:r w:rsidRPr="00AC50F6">
              <w:t xml:space="preserve"> 3 </w:t>
            </w:r>
            <w:r w:rsidR="00BD4263" w:rsidRPr="00AC50F6">
              <w:t>investice do systému vytápění, klimatizací a sociálního zázemí v budovách škol</w:t>
            </w:r>
          </w:p>
          <w:p w:rsidR="00BD4263" w:rsidRPr="00AC50F6" w:rsidRDefault="00D9089D" w:rsidP="00BD4263">
            <w:pPr>
              <w:numPr>
                <w:ilvl w:val="3"/>
                <w:numId w:val="10"/>
              </w:numPr>
              <w:tabs>
                <w:tab w:val="left" w:pos="1509"/>
              </w:tabs>
              <w:spacing w:after="0" w:line="240" w:lineRule="auto"/>
              <w:ind w:left="1491" w:hanging="357"/>
              <w:jc w:val="left"/>
            </w:pPr>
            <w:proofErr w:type="gramStart"/>
            <w:r w:rsidRPr="00AC50F6">
              <w:t>3.5.AI</w:t>
            </w:r>
            <w:proofErr w:type="gramEnd"/>
            <w:r w:rsidRPr="00AC50F6">
              <w:t xml:space="preserve"> 4 </w:t>
            </w:r>
            <w:r w:rsidR="00BD4263" w:rsidRPr="00AC50F6">
              <w:t>investice do bezbariérových opatření ve školách</w:t>
            </w:r>
          </w:p>
          <w:p w:rsidR="00CB34EB" w:rsidRPr="00AC50F6" w:rsidRDefault="00D9089D" w:rsidP="00D9089D">
            <w:pPr>
              <w:numPr>
                <w:ilvl w:val="3"/>
                <w:numId w:val="10"/>
              </w:numPr>
              <w:tabs>
                <w:tab w:val="left" w:pos="1509"/>
              </w:tabs>
              <w:spacing w:after="0" w:line="240" w:lineRule="auto"/>
              <w:ind w:left="1491" w:hanging="357"/>
              <w:jc w:val="left"/>
            </w:pPr>
            <w:proofErr w:type="gramStart"/>
            <w:r w:rsidRPr="00AC50F6">
              <w:t>3.5.AI</w:t>
            </w:r>
            <w:proofErr w:type="gramEnd"/>
            <w:r w:rsidRPr="00AC50F6">
              <w:t xml:space="preserve"> 5 </w:t>
            </w:r>
            <w:r w:rsidR="00BD4263" w:rsidRPr="00AC50F6">
              <w:t>investice do zvýšení bezpečnosti ve školách</w:t>
            </w:r>
          </w:p>
        </w:tc>
      </w:tr>
    </w:tbl>
    <w:p w:rsidR="00F11C7C" w:rsidRPr="00AC50F6" w:rsidRDefault="00F11C7C" w:rsidP="00F11C7C"/>
    <w:p w:rsidR="00F11C7C" w:rsidRPr="00AC50F6" w:rsidRDefault="00F11C7C" w:rsidP="00F11C7C"/>
    <w:p w:rsidR="00FA3C1E" w:rsidRPr="00AC50F6" w:rsidRDefault="00FA3C1E">
      <w:r w:rsidRPr="00AC50F6">
        <w:br w:type="column"/>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86"/>
      </w:tblGrid>
      <w:tr w:rsidR="00B37FF0" w:rsidRPr="00AC50F6" w:rsidTr="00472D82">
        <w:tc>
          <w:tcPr>
            <w:tcW w:w="1526" w:type="dxa"/>
            <w:tcBorders>
              <w:top w:val="single" w:sz="18" w:space="0" w:color="auto"/>
              <w:left w:val="single" w:sz="18" w:space="0" w:color="auto"/>
            </w:tcBorders>
            <w:shd w:val="clear" w:color="auto" w:fill="E5B8B7"/>
            <w:vAlign w:val="center"/>
          </w:tcPr>
          <w:p w:rsidR="00B37FF0" w:rsidRPr="00AC50F6" w:rsidRDefault="00F11C7C" w:rsidP="00EB41CB">
            <w:pPr>
              <w:tabs>
                <w:tab w:val="left" w:pos="1509"/>
              </w:tabs>
              <w:spacing w:after="0" w:line="240" w:lineRule="auto"/>
              <w:ind w:left="0" w:firstLine="0"/>
              <w:jc w:val="left"/>
            </w:pPr>
            <w:r w:rsidRPr="00AC50F6">
              <w:rPr>
                <w:b/>
              </w:rPr>
              <w:br w:type="column"/>
            </w:r>
            <w:r w:rsidR="00B37FF0" w:rsidRPr="00AC50F6">
              <w:t>Priorita 4</w:t>
            </w:r>
          </w:p>
        </w:tc>
        <w:tc>
          <w:tcPr>
            <w:tcW w:w="8186" w:type="dxa"/>
            <w:tcBorders>
              <w:top w:val="single" w:sz="18" w:space="0" w:color="auto"/>
              <w:right w:val="single" w:sz="18" w:space="0" w:color="auto"/>
            </w:tcBorders>
            <w:shd w:val="clear" w:color="auto" w:fill="E5B8B7"/>
          </w:tcPr>
          <w:p w:rsidR="00B37FF0" w:rsidRPr="00AC50F6" w:rsidRDefault="00B37FF0" w:rsidP="00EB41CB">
            <w:pPr>
              <w:tabs>
                <w:tab w:val="left" w:pos="1509"/>
              </w:tabs>
              <w:spacing w:after="0" w:line="240" w:lineRule="auto"/>
              <w:ind w:left="0" w:firstLine="0"/>
              <w:rPr>
                <w:b/>
              </w:rPr>
            </w:pPr>
            <w:r w:rsidRPr="00AC50F6">
              <w:rPr>
                <w:b/>
              </w:rPr>
              <w:t>Individualizace ve vzdělávání</w:t>
            </w:r>
            <w:r w:rsidRPr="00AC50F6">
              <w:t xml:space="preserve"> </w:t>
            </w:r>
            <w:r w:rsidRPr="00AC50F6">
              <w:rPr>
                <w:b/>
              </w:rPr>
              <w:t>a podpora dětí a žáků ohrožených školním neúspěchem</w:t>
            </w:r>
          </w:p>
        </w:tc>
      </w:tr>
      <w:tr w:rsidR="00472D82" w:rsidRPr="00AC50F6" w:rsidTr="0028338A">
        <w:tc>
          <w:tcPr>
            <w:tcW w:w="1526" w:type="dxa"/>
            <w:tcBorders>
              <w:left w:val="single" w:sz="18" w:space="0" w:color="auto"/>
            </w:tcBorders>
            <w:vAlign w:val="center"/>
          </w:tcPr>
          <w:p w:rsidR="00472D82" w:rsidRPr="00AC50F6" w:rsidRDefault="00472D82" w:rsidP="0028338A">
            <w:pPr>
              <w:tabs>
                <w:tab w:val="left" w:pos="1509"/>
              </w:tabs>
              <w:spacing w:after="0" w:line="240" w:lineRule="auto"/>
              <w:ind w:left="0" w:firstLine="0"/>
              <w:jc w:val="left"/>
            </w:pPr>
            <w:r w:rsidRPr="00AC50F6">
              <w:t>Cíl</w:t>
            </w:r>
          </w:p>
        </w:tc>
        <w:tc>
          <w:tcPr>
            <w:tcW w:w="8186" w:type="dxa"/>
            <w:tcBorders>
              <w:right w:val="single" w:sz="18" w:space="0" w:color="auto"/>
            </w:tcBorders>
          </w:tcPr>
          <w:p w:rsidR="00373ADE" w:rsidRPr="00AC50F6" w:rsidRDefault="00373ADE" w:rsidP="00373ADE">
            <w:pPr>
              <w:tabs>
                <w:tab w:val="left" w:pos="1509"/>
              </w:tabs>
              <w:spacing w:after="0" w:line="240" w:lineRule="auto"/>
              <w:rPr>
                <w:b/>
              </w:rPr>
            </w:pPr>
            <w:r w:rsidRPr="00AC50F6">
              <w:rPr>
                <w:b/>
              </w:rPr>
              <w:t>Napomáhat každému dítěti a žákovi k dosažení svého osobního maxima při svém vzdělávání a rozvoji a podpořit rovné podmínky pro vzdělávání.</w:t>
            </w:r>
          </w:p>
          <w:p w:rsidR="00472D82" w:rsidRPr="00AC50F6" w:rsidRDefault="00472D82" w:rsidP="0028338A">
            <w:pPr>
              <w:tabs>
                <w:tab w:val="left" w:pos="1509"/>
              </w:tabs>
              <w:spacing w:after="0" w:line="240" w:lineRule="auto"/>
              <w:rPr>
                <w:b/>
              </w:rPr>
            </w:pPr>
          </w:p>
        </w:tc>
      </w:tr>
      <w:tr w:rsidR="00472D82" w:rsidRPr="00AC50F6" w:rsidTr="0028338A">
        <w:tc>
          <w:tcPr>
            <w:tcW w:w="1526" w:type="dxa"/>
            <w:tcBorders>
              <w:left w:val="single" w:sz="18" w:space="0" w:color="auto"/>
            </w:tcBorders>
            <w:shd w:val="clear" w:color="auto" w:fill="BFBFBF"/>
            <w:vAlign w:val="center"/>
          </w:tcPr>
          <w:p w:rsidR="00472D82" w:rsidRPr="00AC50F6" w:rsidRDefault="00472D82"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472D82" w:rsidRPr="00AC50F6" w:rsidRDefault="00472D82" w:rsidP="00472D82">
            <w:pPr>
              <w:numPr>
                <w:ilvl w:val="1"/>
                <w:numId w:val="13"/>
              </w:numPr>
              <w:tabs>
                <w:tab w:val="left" w:pos="1509"/>
              </w:tabs>
              <w:spacing w:after="0" w:line="240" w:lineRule="auto"/>
              <w:rPr>
                <w:b/>
              </w:rPr>
            </w:pPr>
            <w:r w:rsidRPr="00AC50F6">
              <w:rPr>
                <w:b/>
              </w:rPr>
              <w:t xml:space="preserve">Individualizace ve vzdělávání </w:t>
            </w:r>
          </w:p>
        </w:tc>
      </w:tr>
      <w:tr w:rsidR="00472D82" w:rsidRPr="00AC50F6" w:rsidTr="0028338A">
        <w:tc>
          <w:tcPr>
            <w:tcW w:w="1526" w:type="dxa"/>
            <w:tcBorders>
              <w:left w:val="single" w:sz="18" w:space="0" w:color="auto"/>
            </w:tcBorders>
            <w:vAlign w:val="center"/>
          </w:tcPr>
          <w:p w:rsidR="00472D82" w:rsidRPr="00AC50F6" w:rsidRDefault="00472D82"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472D82" w:rsidRPr="00AC50F6" w:rsidRDefault="00E6462C" w:rsidP="00E6462C">
            <w:pPr>
              <w:tabs>
                <w:tab w:val="left" w:pos="1509"/>
              </w:tabs>
              <w:spacing w:after="0" w:line="240" w:lineRule="auto"/>
            </w:pPr>
            <w:r w:rsidRPr="00AC50F6">
              <w:t>Výběr opatření reflektuje povinná opatření MAP, současně ale i identifikovanou potřebu v území, což je zřejmé ze SWOT-3 analýzy, realizovaného dotazníkového šetření i diskusí pracovní skupiny. Mezi hlavní problémy patří nedostatečné dlouhodobé personální zajištění vybraných pracovních pozic v některých MŠ a ZŠ (např. školní psycholog, sociální pracovník, školní metodik apod.), omezené a dlouhodobě přetížené kapacity poradenských pracovišť, nevhodné a neustále se měnící legislativní prostředí ČR. V lokalitě je také vysoká koncentrace žáků s OMJ, což klade vysoké nároky na učitele a vedení škol.</w:t>
            </w:r>
          </w:p>
        </w:tc>
      </w:tr>
      <w:tr w:rsidR="00B37FF0" w:rsidRPr="00AC50F6" w:rsidTr="00472D82">
        <w:tc>
          <w:tcPr>
            <w:tcW w:w="1526" w:type="dxa"/>
            <w:tcBorders>
              <w:left w:val="single" w:sz="18" w:space="0" w:color="auto"/>
            </w:tcBorders>
            <w:vAlign w:val="center"/>
          </w:tcPr>
          <w:p w:rsidR="00B37FF0" w:rsidRPr="00AC50F6" w:rsidRDefault="00472D82" w:rsidP="00EB41CB">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B37FF0" w:rsidRPr="00AC50F6" w:rsidRDefault="00B37FF0" w:rsidP="00EB41CB">
            <w:pPr>
              <w:tabs>
                <w:tab w:val="left" w:pos="1509"/>
              </w:tabs>
              <w:spacing w:after="0" w:line="240" w:lineRule="auto"/>
              <w:ind w:left="0" w:firstLine="0"/>
              <w:rPr>
                <w:b/>
              </w:rPr>
            </w:pPr>
            <w:r w:rsidRPr="00AC50F6">
              <w:rPr>
                <w:b/>
              </w:rPr>
              <w:t>Napomáhat každému dítěti a žákovi k dosažení svého osobního maxima při svém vzdělávání a rozvoji.</w:t>
            </w:r>
          </w:p>
          <w:p w:rsidR="00B37FF0" w:rsidRPr="00AC50F6" w:rsidRDefault="00B37FF0" w:rsidP="00EB41CB">
            <w:pPr>
              <w:tabs>
                <w:tab w:val="left" w:pos="1509"/>
              </w:tabs>
              <w:spacing w:after="0" w:line="240" w:lineRule="auto"/>
              <w:ind w:left="0" w:firstLine="0"/>
            </w:pPr>
          </w:p>
          <w:p w:rsidR="00B37FF0" w:rsidRPr="00AC50F6" w:rsidRDefault="00B37FF0" w:rsidP="00EB41CB">
            <w:pPr>
              <w:tabs>
                <w:tab w:val="left" w:pos="1509"/>
              </w:tabs>
              <w:spacing w:after="0" w:line="240" w:lineRule="auto"/>
              <w:ind w:left="0" w:firstLine="0"/>
            </w:pPr>
            <w:r w:rsidRPr="00AC50F6">
              <w:t>Cíl je zaměřen na neinvestiční projekty, které otevřou cestu individualizaci vzdělávání a které současně povedou ke zlepšení podmínek pro vzdělávání žáků se speciálními vzdělávacími potřebami, včetně dětí / žáků s OMJ nebo mimořádně nadaných žáků. Jedná se o aktivity zaměřené na pořízení odpovídajícího vybavení a vzdělávacích pomůcek pro tyto skupiny žáků a současně o zajištění asistentů pedagoga včetně způsobu jeho financování</w:t>
            </w:r>
            <w:r w:rsidR="00CC7967" w:rsidRPr="00AC50F6">
              <w:t xml:space="preserve"> a rozšíření povědomí o metodách pro práci s heterogenní třídou a dynamikou výukových bloků</w:t>
            </w:r>
            <w:r w:rsidRPr="00AC50F6">
              <w:t xml:space="preserve">. </w:t>
            </w:r>
            <w:r w:rsidR="00CC7967" w:rsidRPr="00AC50F6">
              <w:t>V rámci široké diskuse v lokalitě byla identifikována potřeba zavést p</w:t>
            </w:r>
            <w:r w:rsidRPr="00AC50F6">
              <w:t xml:space="preserve">ro nově příchozí děti cizinců několikaměsíční kurzy češtiny </w:t>
            </w:r>
            <w:r w:rsidR="009B56F8" w:rsidRPr="00AC50F6">
              <w:t xml:space="preserve">– nezbytná je ale systémová podpora ze strany </w:t>
            </w:r>
            <w:r w:rsidR="00D14343" w:rsidRPr="00AC50F6">
              <w:t xml:space="preserve">HMP a </w:t>
            </w:r>
            <w:r w:rsidR="009B56F8" w:rsidRPr="00AC50F6">
              <w:t>státu.</w:t>
            </w:r>
            <w:r w:rsidR="002D393D" w:rsidRPr="00AC50F6">
              <w:t xml:space="preserve"> P</w:t>
            </w:r>
            <w:r w:rsidRPr="00AC50F6">
              <w:t xml:space="preserve">o nástupu do ZŠ </w:t>
            </w:r>
            <w:r w:rsidR="002D393D" w:rsidRPr="00AC50F6">
              <w:t xml:space="preserve">je třeba pokračovat </w:t>
            </w:r>
            <w:r w:rsidRPr="00AC50F6">
              <w:t>intenzivní jazyko</w:t>
            </w:r>
            <w:r w:rsidR="00CC7967" w:rsidRPr="00AC50F6">
              <w:t>vo</w:t>
            </w:r>
            <w:r w:rsidRPr="00AC50F6">
              <w:t xml:space="preserve">u přípravu formou výuky </w:t>
            </w:r>
            <w:r w:rsidR="00CC7967" w:rsidRPr="00AC50F6">
              <w:t>ČJ</w:t>
            </w:r>
            <w:r w:rsidRPr="00AC50F6">
              <w:t xml:space="preserve"> jako cizí</w:t>
            </w:r>
            <w:r w:rsidR="00CC7967" w:rsidRPr="00AC50F6">
              <w:t>ho</w:t>
            </w:r>
            <w:r w:rsidRPr="00AC50F6">
              <w:t xml:space="preserve"> jazyk</w:t>
            </w:r>
            <w:r w:rsidR="00CC7967" w:rsidRPr="00AC50F6">
              <w:t>a</w:t>
            </w:r>
            <w:r w:rsidRPr="00AC50F6">
              <w:t xml:space="preserve"> a poté zajistit průběžnou podporu po ukončení intenzivní jazykové přípravy</w:t>
            </w:r>
            <w:r w:rsidR="00CC7967" w:rsidRPr="00AC50F6">
              <w:t>, což prozatím není na území ČR systémově řešeno</w:t>
            </w:r>
            <w:r w:rsidRPr="00AC50F6">
              <w:t xml:space="preserve">. </w:t>
            </w:r>
          </w:p>
          <w:p w:rsidR="00B37FF0" w:rsidRPr="00AC50F6" w:rsidRDefault="00B37FF0" w:rsidP="00EB41CB">
            <w:pPr>
              <w:tabs>
                <w:tab w:val="left" w:pos="1509"/>
              </w:tabs>
              <w:spacing w:after="0" w:line="240" w:lineRule="auto"/>
              <w:ind w:left="0" w:firstLine="0"/>
            </w:pPr>
            <w:r w:rsidRPr="00AC50F6">
              <w:t xml:space="preserve">Současně je potřeba </w:t>
            </w:r>
            <w:r w:rsidR="009B56F8" w:rsidRPr="00AC50F6">
              <w:t>zahrnout i žáky s OMJ do doplňkových aktivit, které jednak podpoří jejich integraci do společnosti a jednak rozvinou dovednosti k integraci potřebné</w:t>
            </w:r>
            <w:r w:rsidRPr="00AC50F6">
              <w:t xml:space="preserve">. Jedná se například o čtenářské kroužky při knihovnách, doučování a </w:t>
            </w:r>
            <w:r w:rsidR="009B56F8" w:rsidRPr="00AC50F6">
              <w:t xml:space="preserve">podpora žáků s </w:t>
            </w:r>
            <w:r w:rsidRPr="00AC50F6">
              <w:t xml:space="preserve">OMJ </w:t>
            </w:r>
            <w:r w:rsidR="009B56F8" w:rsidRPr="00AC50F6">
              <w:t xml:space="preserve">prostřednictvím </w:t>
            </w:r>
            <w:r w:rsidRPr="00AC50F6">
              <w:t>praxe studentů VŠ na MŠ/ZŠ.</w:t>
            </w:r>
          </w:p>
          <w:p w:rsidR="00B37FF0" w:rsidRPr="00AC50F6" w:rsidRDefault="00B37FF0" w:rsidP="00EB41CB">
            <w:pPr>
              <w:tabs>
                <w:tab w:val="left" w:pos="1509"/>
              </w:tabs>
              <w:spacing w:after="0" w:line="240" w:lineRule="auto"/>
              <w:ind w:left="0" w:firstLine="0"/>
            </w:pPr>
            <w:r w:rsidRPr="00AC50F6">
              <w:t xml:space="preserve">Na úrovni městské části je vhodné </w:t>
            </w:r>
            <w:r w:rsidR="002D393D" w:rsidRPr="00AC50F6">
              <w:t>zvýšit informovanost o dostupnosti tlumočnických služeb pro školy, zlepšit systém jejich využívání, zkrátit lhůty pro zajištění tlumočnických služeb v nenadálých situacích, pracovat na vytvoření systému mobilního tlumočení pro případ nenadálých situací na území hlavního města Prahy a zajistit dlouhodobé financování těchto služeb.</w:t>
            </w:r>
          </w:p>
          <w:p w:rsidR="00B37FF0" w:rsidRPr="00AC50F6" w:rsidRDefault="00B37FF0" w:rsidP="00EB41CB">
            <w:pPr>
              <w:tabs>
                <w:tab w:val="left" w:pos="1509"/>
              </w:tabs>
              <w:spacing w:after="0" w:line="240" w:lineRule="auto"/>
              <w:ind w:left="0" w:firstLine="0"/>
            </w:pPr>
            <w:r w:rsidRPr="00AC50F6">
              <w:t xml:space="preserve">Nedílnou součástí je vzdělávání pedagogů </w:t>
            </w:r>
            <w:r w:rsidR="00B362F5" w:rsidRPr="00AC50F6">
              <w:t xml:space="preserve">/ lektorů </w:t>
            </w:r>
            <w:r w:rsidRPr="00AC50F6">
              <w:t xml:space="preserve">v oblasti </w:t>
            </w:r>
            <w:r w:rsidR="002D393D" w:rsidRPr="00AC50F6">
              <w:t xml:space="preserve">různých </w:t>
            </w:r>
            <w:r w:rsidRPr="00AC50F6">
              <w:t xml:space="preserve">metod </w:t>
            </w:r>
            <w:r w:rsidR="002D393D" w:rsidRPr="00AC50F6">
              <w:t>výuky, které budou zohledňovat</w:t>
            </w:r>
            <w:r w:rsidRPr="00AC50F6">
              <w:t xml:space="preserve"> odlišné potřeby a nadání dětí a žáků</w:t>
            </w:r>
            <w:r w:rsidR="002D393D" w:rsidRPr="00AC50F6">
              <w:t>, včetně kurzů v oblasti speciální pedagogiky dle potřeb</w:t>
            </w:r>
            <w:r w:rsidRPr="00AC50F6">
              <w:t>.</w:t>
            </w:r>
            <w:r w:rsidR="002D393D" w:rsidRPr="00AC50F6">
              <w:t xml:space="preserve"> Nezbytné bude také podpořit intenzivní spolupráci s odborníky, nejčastěji speciálními</w:t>
            </w:r>
            <w:r w:rsidR="00620658" w:rsidRPr="00AC50F6">
              <w:t xml:space="preserve"> pedagog</w:t>
            </w:r>
            <w:r w:rsidR="002D393D" w:rsidRPr="00AC50F6">
              <w:t xml:space="preserve">y, případně psychology, kteří </w:t>
            </w:r>
            <w:r w:rsidR="00620658" w:rsidRPr="00AC50F6">
              <w:t xml:space="preserve">pedagogům </w:t>
            </w:r>
            <w:r w:rsidR="002D393D" w:rsidRPr="00AC50F6">
              <w:t>pomohou nastavit</w:t>
            </w:r>
            <w:r w:rsidR="00620658" w:rsidRPr="00AC50F6">
              <w:t>, realizovat a aktualizovat</w:t>
            </w:r>
            <w:r w:rsidR="002D393D" w:rsidRPr="00AC50F6">
              <w:t xml:space="preserve"> adekvátní podpůrná opatření pro děti se SVP a to přímo ve třídě.</w:t>
            </w:r>
          </w:p>
          <w:p w:rsidR="00B37FF0" w:rsidRPr="00AC50F6" w:rsidRDefault="00B37FF0" w:rsidP="00EB41CB">
            <w:pPr>
              <w:tabs>
                <w:tab w:val="left" w:pos="1509"/>
              </w:tabs>
              <w:spacing w:after="0" w:line="240" w:lineRule="auto"/>
              <w:ind w:left="0" w:firstLine="0"/>
            </w:pPr>
            <w:r w:rsidRPr="00AC50F6">
              <w:t>Akceschopnost škol by se zvýšila, pokud by legislativní prostředí umožnilo školám, které mají vlastního psychologa a speciální pedagoga, provádět vyšetření dětí s</w:t>
            </w:r>
            <w:r w:rsidR="00620658" w:rsidRPr="00AC50F6">
              <w:t xml:space="preserve"> některými typy </w:t>
            </w:r>
            <w:r w:rsidRPr="00AC50F6">
              <w:lastRenderedPageBreak/>
              <w:t>SVP</w:t>
            </w:r>
            <w:r w:rsidR="00620658" w:rsidRPr="00AC50F6">
              <w:t xml:space="preserve"> (např. děti s OMJ)</w:t>
            </w:r>
            <w:r w:rsidRPr="00AC50F6">
              <w:t>.</w:t>
            </w:r>
          </w:p>
          <w:p w:rsidR="00B37FF0" w:rsidRPr="00AC50F6" w:rsidRDefault="00B37FF0" w:rsidP="00EB41CB">
            <w:pPr>
              <w:tabs>
                <w:tab w:val="left" w:pos="1509"/>
              </w:tabs>
              <w:spacing w:after="0" w:line="240" w:lineRule="auto"/>
              <w:ind w:left="0" w:firstLine="0"/>
            </w:pPr>
            <w:r w:rsidRPr="00AC50F6">
              <w:t>Pro zodpovědnou přípravu vybraných aktivit a projektů bude nutné zpracovat detailní koncepci, studii nebo analýzu stávajícího stavu a potřeb v</w:t>
            </w:r>
            <w:r w:rsidR="002B7443" w:rsidRPr="00AC50F6">
              <w:t> </w:t>
            </w:r>
            <w:r w:rsidRPr="00AC50F6">
              <w:t>území</w:t>
            </w:r>
            <w:r w:rsidR="002B7443" w:rsidRPr="00AC50F6">
              <w:t>, zohledňující již zpracované dokumenty</w:t>
            </w:r>
            <w:r w:rsidRPr="00AC50F6">
              <w:t>.</w:t>
            </w:r>
          </w:p>
          <w:p w:rsidR="00B37FF0" w:rsidRPr="00AC50F6" w:rsidRDefault="00B37FF0" w:rsidP="00EB41CB">
            <w:pPr>
              <w:tabs>
                <w:tab w:val="left" w:pos="1509"/>
              </w:tabs>
              <w:spacing w:after="0" w:line="240" w:lineRule="auto"/>
              <w:ind w:left="0" w:firstLine="0"/>
            </w:pPr>
            <w:r w:rsidRPr="00AC50F6">
              <w:t>Související investiční projekty (</w:t>
            </w:r>
            <w:r w:rsidR="002B7443" w:rsidRPr="00AC50F6">
              <w:t>rozšiřování kapacit ZŠ tak, aby se snižoval počet žáků ve třídách</w:t>
            </w:r>
            <w:r w:rsidRPr="00AC50F6">
              <w:t>, bezbariérové zpřístupnění škol) jsou zahrnuty do priority 3 Infrastruktura</w:t>
            </w:r>
            <w:r w:rsidR="008E243E" w:rsidRPr="00AC50F6">
              <w:t xml:space="preserve"> a kvalita života</w:t>
            </w:r>
            <w:r w:rsidRPr="00AC50F6">
              <w:t xml:space="preserve">. </w:t>
            </w:r>
          </w:p>
          <w:p w:rsidR="00B362F5" w:rsidRPr="00AC50F6" w:rsidRDefault="00B362F5" w:rsidP="00EB41CB">
            <w:pPr>
              <w:tabs>
                <w:tab w:val="left" w:pos="1509"/>
              </w:tabs>
              <w:spacing w:after="0" w:line="240" w:lineRule="auto"/>
              <w:ind w:left="0" w:firstLine="0"/>
            </w:pPr>
            <w:r w:rsidRPr="00AC50F6">
              <w:t>Cíl umožňuje zapojení nejen MŠ a ZŠ, ale i dalších institucí, které se zabývají vzděláváním.</w:t>
            </w:r>
          </w:p>
        </w:tc>
      </w:tr>
      <w:tr w:rsidR="00472D82" w:rsidRPr="00AC50F6" w:rsidTr="00472D82">
        <w:tc>
          <w:tcPr>
            <w:tcW w:w="1526" w:type="dxa"/>
            <w:tcBorders>
              <w:left w:val="single" w:sz="18" w:space="0" w:color="auto"/>
            </w:tcBorders>
            <w:vAlign w:val="center"/>
          </w:tcPr>
          <w:p w:rsidR="00472D82" w:rsidRPr="00AC50F6" w:rsidRDefault="00472D82" w:rsidP="0028338A">
            <w:pPr>
              <w:tabs>
                <w:tab w:val="left" w:pos="1509"/>
              </w:tabs>
              <w:spacing w:after="0" w:line="240" w:lineRule="auto"/>
              <w:ind w:left="0" w:firstLine="0"/>
              <w:jc w:val="left"/>
            </w:pPr>
            <w:r w:rsidRPr="00AC50F6">
              <w:lastRenderedPageBreak/>
              <w:t>Aktivity škol a ostatních aktérů</w:t>
            </w:r>
          </w:p>
        </w:tc>
        <w:tc>
          <w:tcPr>
            <w:tcW w:w="8186" w:type="dxa"/>
            <w:tcBorders>
              <w:right w:val="single" w:sz="18" w:space="0" w:color="auto"/>
            </w:tcBorders>
          </w:tcPr>
          <w:p w:rsidR="00472D82" w:rsidRPr="00AC50F6" w:rsidRDefault="00751724" w:rsidP="00EB41CB">
            <w:pPr>
              <w:numPr>
                <w:ilvl w:val="3"/>
                <w:numId w:val="10"/>
              </w:numPr>
              <w:tabs>
                <w:tab w:val="left" w:pos="1509"/>
              </w:tabs>
              <w:spacing w:after="0" w:line="240" w:lineRule="auto"/>
              <w:ind w:left="1491" w:hanging="357"/>
              <w:jc w:val="left"/>
            </w:pPr>
            <w:r w:rsidRPr="00AC50F6">
              <w:t xml:space="preserve">4.1.AŠ 1 </w:t>
            </w:r>
            <w:r w:rsidR="00472D82" w:rsidRPr="00AC50F6">
              <w:t xml:space="preserve">pořízení a případné sdílení vhodného vybavení a vzdělávacích pomůcek pro </w:t>
            </w:r>
            <w:proofErr w:type="gramStart"/>
            <w:r w:rsidR="00472D82" w:rsidRPr="00AC50F6">
              <w:t>žáky s SVP</w:t>
            </w:r>
            <w:proofErr w:type="gramEnd"/>
          </w:p>
          <w:p w:rsidR="00472D82" w:rsidRPr="00AC50F6" w:rsidRDefault="00751724" w:rsidP="00EB41CB">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AŠ</w:t>
            </w:r>
            <w:proofErr w:type="gramEnd"/>
            <w:r w:rsidRPr="00AC50F6">
              <w:t xml:space="preserve"> 2 </w:t>
            </w:r>
            <w:r w:rsidR="00472D82" w:rsidRPr="00AC50F6">
              <w:t>podpora přípravné třídy pro žáky s poruchou chování (i s ohledem na kapacity MŠ a na individuální práci se žáky se SVP)</w:t>
            </w:r>
          </w:p>
          <w:p w:rsidR="00472D82" w:rsidRPr="00AC50F6" w:rsidRDefault="00751724" w:rsidP="00213D1C">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AŠ</w:t>
            </w:r>
            <w:proofErr w:type="gramEnd"/>
            <w:r w:rsidRPr="00AC50F6">
              <w:t xml:space="preserve"> 3 </w:t>
            </w:r>
            <w:r w:rsidR="00472D82" w:rsidRPr="00AC50F6">
              <w:t>prointegrační volnočasové aktivity žáků s OMJ (čtenářské kroužky při knihovnách, doučování a práce s OMJ formou spolupráce školy a doučujícího subjektu při samostatné práci dětí, praxe studentů VŠ na MŠ/ZŠ apod.)</w:t>
            </w:r>
          </w:p>
        </w:tc>
      </w:tr>
      <w:tr w:rsidR="00472D82" w:rsidRPr="00AC50F6" w:rsidTr="00472D82">
        <w:tc>
          <w:tcPr>
            <w:tcW w:w="1526" w:type="dxa"/>
            <w:tcBorders>
              <w:left w:val="single" w:sz="18" w:space="0" w:color="auto"/>
            </w:tcBorders>
            <w:vAlign w:val="center"/>
          </w:tcPr>
          <w:p w:rsidR="00472D82" w:rsidRPr="00AC50F6" w:rsidRDefault="00472D82"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751724"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1 realizace koncepčních dokumentů, studií a analýz nutných pro práci s žáky se SVP navazujících na již zpracované dokumenty </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2 </w:t>
            </w:r>
            <w:r w:rsidR="00183819" w:rsidRPr="00AC50F6">
              <w:t>zvýšit informovanost o dostupnosti tlumočnických služeb pro školy, zlepšit systém jejich využívání, zkrátit lhůty pro zajištění tlumočnických služeb v nenadálých situacích, pracovat na vytvoření systému mobilního tlumočení pro případ nenadálých situací na území hlavního města Prahy a zajistit dlouhodobé financování těchto služeb</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3 </w:t>
            </w:r>
            <w:r w:rsidR="007F35F8" w:rsidRPr="007F35F8">
              <w:t>systémová, legislativní a finanční opatření pro zajištění potřebného počtu asistentů pedagoga, pedagogických asistentů včetně systému jejich financování - projednání a formulování požadavků</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4 </w:t>
            </w:r>
            <w:r w:rsidR="00183819" w:rsidRPr="00AC50F6">
              <w:t xml:space="preserve">systémová legislativní a finanční opatření pro zajištění potřebného personální kapacity pedagogicko-psychologických poraden </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5 </w:t>
            </w:r>
            <w:r w:rsidR="007F35F8" w:rsidRPr="007F35F8">
              <w:t xml:space="preserve">systémová podpora a legislativní zakotvení intenzivní jazykové </w:t>
            </w:r>
            <w:r w:rsidR="007F35F8">
              <w:t>přípravy před nástupem na ZŠ -</w:t>
            </w:r>
            <w:r w:rsidR="007F35F8" w:rsidRPr="007F35F8">
              <w:t xml:space="preserve"> projednání a formulování požadavků</w:t>
            </w:r>
            <w:r w:rsidR="00183819" w:rsidRPr="00AC50F6">
              <w:t xml:space="preserve"> </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6 </w:t>
            </w:r>
            <w:r w:rsidR="007F35F8" w:rsidRPr="007F35F8">
              <w:t>systémová opatření pro práci s OMJ/cizinci (velikost tříd v MŠ, kurzy pro přicházející cizince, intenzivní jazyková příprava a průběžná podpora, kvalifikovaní učitelé) - projednání a formulování požadavků</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7 </w:t>
            </w:r>
            <w:r w:rsidR="00183819" w:rsidRPr="00AC50F6">
              <w:t>podpora intenzivní spolupráce s odborníky, nejčastěji speciálními pedagogy, případně psychology, kteří pomohou pedagogům nastavit adekvátní podpůrná opatření pro děti se SVP a to přímo ve třídě</w:t>
            </w:r>
          </w:p>
          <w:p w:rsidR="00183819" w:rsidRPr="00AC50F6" w:rsidRDefault="00751724" w:rsidP="00183819">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8 </w:t>
            </w:r>
            <w:r w:rsidR="007F35F8" w:rsidRPr="007F35F8">
              <w:t>iniciace legislativní změny umožňující školám s vlastním psychologem a speciálním pedagogem provádět vyšetření dětí s SVP - projednání a formulování požadavků</w:t>
            </w:r>
          </w:p>
          <w:p w:rsidR="00472D82" w:rsidRPr="00AC50F6" w:rsidRDefault="00751724" w:rsidP="00751724">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9 </w:t>
            </w:r>
            <w:r w:rsidR="00183819" w:rsidRPr="00AC50F6">
              <w:t>na obou MČ vytvoření systému tlumočení pro žáky a rodiče, kteří nerozumí, včetně dlouhodobého zajištění financování</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4.1</w:t>
            </w:r>
            <w:proofErr w:type="gramEnd"/>
            <w:r w:rsidRPr="00AC50F6">
              <w:t>.</w:t>
            </w:r>
            <w:proofErr w:type="gramStart"/>
            <w:r w:rsidRPr="00AC50F6">
              <w:t>AS</w:t>
            </w:r>
            <w:proofErr w:type="gramEnd"/>
            <w:r w:rsidRPr="00AC50F6">
              <w:t xml:space="preserve"> 10 vzdělávání pedagogů v oblasti různých metod výuky a přípravy předškolních dětí na ZŠ i nových metod, a to i s ohledem na respektování odlišných potřeb a nadání dětí tak, aby se mohly rozvíjet i děti se SVP, včetně kurzů v oblasti speciální pedagogiky dle potřeb</w:t>
            </w:r>
          </w:p>
        </w:tc>
      </w:tr>
      <w:tr w:rsidR="00472D82" w:rsidRPr="00AC50F6" w:rsidTr="00472D82">
        <w:tc>
          <w:tcPr>
            <w:tcW w:w="1526" w:type="dxa"/>
            <w:tcBorders>
              <w:left w:val="single" w:sz="18" w:space="0" w:color="auto"/>
            </w:tcBorders>
            <w:vAlign w:val="center"/>
          </w:tcPr>
          <w:p w:rsidR="00472D82" w:rsidRPr="00AC50F6" w:rsidRDefault="00472D82"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472D82" w:rsidRPr="00AC50F6" w:rsidRDefault="00E9363C" w:rsidP="00EB41CB">
            <w:pPr>
              <w:tabs>
                <w:tab w:val="left" w:pos="1509"/>
              </w:tabs>
              <w:spacing w:after="0" w:line="240" w:lineRule="auto"/>
              <w:ind w:left="0" w:firstLine="0"/>
            </w:pPr>
            <w:r w:rsidRPr="00AC50F6">
              <w:t>---</w:t>
            </w:r>
          </w:p>
        </w:tc>
      </w:tr>
      <w:tr w:rsidR="00D43CA0" w:rsidRPr="00AC50F6" w:rsidTr="0028338A">
        <w:tc>
          <w:tcPr>
            <w:tcW w:w="1526" w:type="dxa"/>
            <w:tcBorders>
              <w:left w:val="single" w:sz="18" w:space="0" w:color="auto"/>
            </w:tcBorders>
            <w:shd w:val="clear" w:color="auto" w:fill="BFBFBF"/>
            <w:vAlign w:val="center"/>
          </w:tcPr>
          <w:p w:rsidR="00D43CA0" w:rsidRPr="00AC50F6" w:rsidRDefault="00D43CA0" w:rsidP="0028338A">
            <w:pPr>
              <w:tabs>
                <w:tab w:val="left" w:pos="1509"/>
              </w:tabs>
              <w:spacing w:after="0" w:line="240" w:lineRule="auto"/>
              <w:ind w:left="0" w:firstLine="0"/>
              <w:jc w:val="left"/>
            </w:pPr>
            <w:r w:rsidRPr="00AC50F6">
              <w:lastRenderedPageBreak/>
              <w:t>Opatření</w:t>
            </w:r>
          </w:p>
        </w:tc>
        <w:tc>
          <w:tcPr>
            <w:tcW w:w="8186" w:type="dxa"/>
            <w:tcBorders>
              <w:right w:val="single" w:sz="18" w:space="0" w:color="auto"/>
            </w:tcBorders>
            <w:shd w:val="clear" w:color="auto" w:fill="BFBFBF"/>
          </w:tcPr>
          <w:p w:rsidR="00D43CA0" w:rsidRPr="00AC50F6" w:rsidRDefault="00D43CA0" w:rsidP="00D43CA0">
            <w:pPr>
              <w:numPr>
                <w:ilvl w:val="1"/>
                <w:numId w:val="13"/>
              </w:numPr>
              <w:tabs>
                <w:tab w:val="left" w:pos="1509"/>
              </w:tabs>
              <w:spacing w:after="0" w:line="240" w:lineRule="auto"/>
              <w:rPr>
                <w:b/>
              </w:rPr>
            </w:pPr>
            <w:r w:rsidRPr="00AC50F6">
              <w:rPr>
                <w:b/>
              </w:rPr>
              <w:t>Podpora dětí a žáků ohrožených školním neúspěchem</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E6462C" w:rsidRPr="00AC50F6" w:rsidRDefault="00E6462C" w:rsidP="004D568B">
            <w:pPr>
              <w:tabs>
                <w:tab w:val="left" w:pos="1509"/>
              </w:tabs>
              <w:spacing w:after="0" w:line="240" w:lineRule="auto"/>
              <w:rPr>
                <w:b/>
              </w:rPr>
            </w:pPr>
            <w:r w:rsidRPr="00AC50F6">
              <w:t xml:space="preserve">Výběr opatření reflektuje povinná opatření MAP, současně ale i identifikovanou potřebu v území, což vyplývá ze SWOT-3 analýzy, realizovaného dotazníkového šetření i diskusí pracovní skupiny. S problémem souvisí nedostatečné dlouhodobé personální zajištění vybraných pracovních pozic v některých MŠ a ZŠ (např. školní psycholog, sociální pracovník, školní metodik apod.), omezené a dlouhodobě přetížené kapacity poradenských pracovišť a současně se </w:t>
            </w:r>
            <w:r w:rsidR="004D568B" w:rsidRPr="00AC50F6">
              <w:t>zvyšující počet dětí se SVP</w:t>
            </w:r>
            <w:r w:rsidRPr="00AC50F6">
              <w:t>.</w:t>
            </w:r>
            <w:r w:rsidR="004D568B" w:rsidRPr="00AC50F6">
              <w:t xml:space="preserve"> </w:t>
            </w:r>
          </w:p>
        </w:tc>
      </w:tr>
      <w:tr w:rsidR="00B37FF0" w:rsidRPr="00AC50F6" w:rsidTr="00D43CA0">
        <w:tc>
          <w:tcPr>
            <w:tcW w:w="1526" w:type="dxa"/>
            <w:tcBorders>
              <w:left w:val="single" w:sz="18" w:space="0" w:color="auto"/>
            </w:tcBorders>
            <w:vAlign w:val="center"/>
          </w:tcPr>
          <w:p w:rsidR="00B37FF0" w:rsidRPr="00AC50F6" w:rsidRDefault="00D43CA0" w:rsidP="00EB41CB">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B37FF0" w:rsidRPr="00AC50F6" w:rsidRDefault="00B37FF0" w:rsidP="00EB41CB">
            <w:pPr>
              <w:tabs>
                <w:tab w:val="left" w:pos="1509"/>
              </w:tabs>
              <w:spacing w:after="0" w:line="240" w:lineRule="auto"/>
              <w:ind w:left="0" w:firstLine="0"/>
              <w:rPr>
                <w:b/>
              </w:rPr>
            </w:pPr>
            <w:r w:rsidRPr="00AC50F6">
              <w:rPr>
                <w:b/>
              </w:rPr>
              <w:t>Podpořit rovné podmínky pro vzdělávání.</w:t>
            </w:r>
          </w:p>
          <w:p w:rsidR="00B37FF0" w:rsidRPr="00AC50F6" w:rsidRDefault="00B37FF0" w:rsidP="00EB41CB">
            <w:pPr>
              <w:tabs>
                <w:tab w:val="left" w:pos="1509"/>
              </w:tabs>
              <w:spacing w:after="0" w:line="240" w:lineRule="auto"/>
              <w:ind w:left="0" w:firstLine="0"/>
              <w:rPr>
                <w:b/>
              </w:rPr>
            </w:pPr>
          </w:p>
          <w:p w:rsidR="00B37FF0" w:rsidRPr="00AC50F6" w:rsidRDefault="00B37FF0" w:rsidP="00EB41CB">
            <w:pPr>
              <w:tabs>
                <w:tab w:val="left" w:pos="1509"/>
              </w:tabs>
              <w:spacing w:after="0" w:line="240" w:lineRule="auto"/>
              <w:ind w:left="0" w:firstLine="0"/>
            </w:pPr>
            <w:r w:rsidRPr="00AC50F6">
              <w:t xml:space="preserve">Cíl je zaměřen na podporu dětí a žáků </w:t>
            </w:r>
            <w:r w:rsidR="002B7443" w:rsidRPr="00AC50F6">
              <w:t>ohrožených školním neúspěchem</w:t>
            </w:r>
            <w:r w:rsidR="00590A9F" w:rsidRPr="00AC50F6">
              <w:t xml:space="preserve"> a předčasné ukončení povinné školní docházky</w:t>
            </w:r>
            <w:r w:rsidR="002B7443" w:rsidRPr="00AC50F6">
              <w:t>. Š</w:t>
            </w:r>
            <w:r w:rsidRPr="00AC50F6">
              <w:t xml:space="preserve">kolní neúspěch je </w:t>
            </w:r>
            <w:r w:rsidR="002B7443" w:rsidRPr="00AC50F6">
              <w:t>často jedním</w:t>
            </w:r>
            <w:r w:rsidRPr="00AC50F6">
              <w:t xml:space="preserve"> z indikátorů závažnějších problémů, které je třeba řešit.</w:t>
            </w:r>
          </w:p>
          <w:p w:rsidR="00B37FF0" w:rsidRPr="00AC50F6" w:rsidRDefault="002B7443" w:rsidP="00EB41CB">
            <w:pPr>
              <w:tabs>
                <w:tab w:val="left" w:pos="1509"/>
              </w:tabs>
              <w:spacing w:after="0" w:line="240" w:lineRule="auto"/>
              <w:ind w:left="0" w:firstLine="0"/>
            </w:pPr>
            <w:r w:rsidRPr="00AC50F6">
              <w:t xml:space="preserve">Jsou zde zahrnuty </w:t>
            </w:r>
            <w:r w:rsidR="00B37FF0" w:rsidRPr="00AC50F6">
              <w:t>aktivity vedoucí k</w:t>
            </w:r>
            <w:r w:rsidRPr="00AC50F6">
              <w:t xml:space="preserve"> vytvoření pozitivního </w:t>
            </w:r>
            <w:r w:rsidR="00B37FF0" w:rsidRPr="00AC50F6">
              <w:t>klimatu ve třídách</w:t>
            </w:r>
            <w:r w:rsidRPr="00AC50F6">
              <w:t xml:space="preserve">, </w:t>
            </w:r>
            <w:r w:rsidR="00BA1C2C" w:rsidRPr="00AC50F6">
              <w:t>dále</w:t>
            </w:r>
            <w:r w:rsidRPr="00AC50F6">
              <w:t xml:space="preserve"> preventivní a nápravné aktivity zaměřené na eliminaci </w:t>
            </w:r>
            <w:r w:rsidR="00B37FF0" w:rsidRPr="00AC50F6">
              <w:t xml:space="preserve">šikany ve školách (vč. </w:t>
            </w:r>
            <w:proofErr w:type="spellStart"/>
            <w:r w:rsidR="00B37FF0" w:rsidRPr="00AC50F6">
              <w:t>kyberšikany</w:t>
            </w:r>
            <w:proofErr w:type="spellEnd"/>
            <w:r w:rsidR="00B37FF0" w:rsidRPr="00AC50F6">
              <w:t>)</w:t>
            </w:r>
            <w:r w:rsidRPr="00AC50F6">
              <w:t>,</w:t>
            </w:r>
            <w:r w:rsidR="00B37FF0" w:rsidRPr="00AC50F6">
              <w:t xml:space="preserve"> </w:t>
            </w:r>
            <w:r w:rsidR="00BA1C2C" w:rsidRPr="00AC50F6">
              <w:t xml:space="preserve">současně i </w:t>
            </w:r>
            <w:r w:rsidRPr="00AC50F6">
              <w:t xml:space="preserve">aktivity zaměřené na posílení dovedností a aktualizací informací </w:t>
            </w:r>
            <w:r w:rsidR="00B37FF0" w:rsidRPr="00AC50F6">
              <w:t>pedagogů</w:t>
            </w:r>
            <w:r w:rsidR="00B362F5" w:rsidRPr="00AC50F6">
              <w:t xml:space="preserve"> / lektorů</w:t>
            </w:r>
            <w:r w:rsidRPr="00AC50F6">
              <w:t xml:space="preserve"> v této oblasti</w:t>
            </w:r>
            <w:r w:rsidR="00B37FF0" w:rsidRPr="00AC50F6">
              <w:t xml:space="preserve">. Současně se jedná i o prevenci a diagnostiku </w:t>
            </w:r>
            <w:r w:rsidR="00BA1C2C" w:rsidRPr="00AC50F6">
              <w:t>rizikového chování</w:t>
            </w:r>
            <w:r w:rsidR="00B37FF0" w:rsidRPr="00AC50F6">
              <w:t xml:space="preserve"> žáků</w:t>
            </w:r>
            <w:r w:rsidR="00BA1C2C" w:rsidRPr="00AC50F6">
              <w:t xml:space="preserve"> a rozvoj spolupráce s</w:t>
            </w:r>
            <w:r w:rsidR="000C6DCE">
              <w:t> Odborem sociálních věcí</w:t>
            </w:r>
            <w:r w:rsidR="00BA1C2C" w:rsidRPr="00AC50F6">
              <w:t xml:space="preserve">, v rámci které bude řešena prevence a diagnostika </w:t>
            </w:r>
            <w:r w:rsidR="00185841" w:rsidRPr="00AC50F6">
              <w:t>rizikového chování</w:t>
            </w:r>
            <w:r w:rsidR="00BA1C2C" w:rsidRPr="00AC50F6">
              <w:t xml:space="preserve"> v </w:t>
            </w:r>
            <w:r w:rsidR="00B37FF0" w:rsidRPr="00AC50F6">
              <w:t xml:space="preserve">rodinách (ve vazbě na prioritu 5). </w:t>
            </w:r>
            <w:r w:rsidR="00BA1C2C" w:rsidRPr="00AC50F6">
              <w:t>Vzhledem k dlouhodobé četnosti tohoto problému v lokalitě jsou n</w:t>
            </w:r>
            <w:r w:rsidR="00B37FF0" w:rsidRPr="00AC50F6">
              <w:t xml:space="preserve">ezbytnou součástí je také </w:t>
            </w:r>
            <w:r w:rsidR="00BA1C2C" w:rsidRPr="00AC50F6">
              <w:t>pokračující preventivní programy</w:t>
            </w:r>
            <w:r w:rsidR="00B37FF0" w:rsidRPr="00AC50F6">
              <w:t xml:space="preserve"> užívání návykových látek nezletilými (alkohol, tabák, drogy)</w:t>
            </w:r>
            <w:r w:rsidR="00BA1C2C" w:rsidRPr="00AC50F6">
              <w:t xml:space="preserve"> ze strany OSV</w:t>
            </w:r>
            <w:r w:rsidR="00B37FF0" w:rsidRPr="00AC50F6">
              <w:t>.</w:t>
            </w:r>
          </w:p>
          <w:p w:rsidR="00B37FF0" w:rsidRPr="00AC50F6" w:rsidRDefault="003A490F" w:rsidP="00EB41CB">
            <w:pPr>
              <w:tabs>
                <w:tab w:val="left" w:pos="1509"/>
              </w:tabs>
              <w:spacing w:after="0" w:line="240" w:lineRule="auto"/>
              <w:ind w:left="0" w:firstLine="0"/>
            </w:pPr>
            <w:r w:rsidRPr="00AC50F6">
              <w:t xml:space="preserve">Situaci lze zlepšit </w:t>
            </w:r>
            <w:r w:rsidR="00B37FF0" w:rsidRPr="00AC50F6">
              <w:t>i zajištěním bezplatných mimoškolních aktivit pro vybrané skupiny žáků (odpolední kroužky, sportoviště, čtenářské kroužky při knihovnách apod.).</w:t>
            </w:r>
          </w:p>
          <w:p w:rsidR="00B37FF0" w:rsidRPr="00AC50F6" w:rsidRDefault="00B37FF0" w:rsidP="003A490F">
            <w:pPr>
              <w:tabs>
                <w:tab w:val="left" w:pos="1509"/>
              </w:tabs>
              <w:spacing w:after="0" w:line="240" w:lineRule="auto"/>
              <w:ind w:left="0" w:firstLine="0"/>
            </w:pPr>
            <w:r w:rsidRPr="00AC50F6">
              <w:t xml:space="preserve">Nedílnou součástí je vzdělávání pedagogů </w:t>
            </w:r>
            <w:r w:rsidR="00B362F5" w:rsidRPr="00AC50F6">
              <w:t xml:space="preserve">/ lektorů </w:t>
            </w:r>
            <w:r w:rsidRPr="00AC50F6">
              <w:t xml:space="preserve">v oblasti nových metod při výuce a včasné diagnostiky </w:t>
            </w:r>
            <w:r w:rsidR="003A490F" w:rsidRPr="00AC50F6">
              <w:t>rizikového chování</w:t>
            </w:r>
            <w:r w:rsidRPr="00AC50F6">
              <w:t xml:space="preserve"> zoh</w:t>
            </w:r>
            <w:r w:rsidR="003A490F" w:rsidRPr="00AC50F6">
              <w:t>ledňujícího</w:t>
            </w:r>
            <w:r w:rsidRPr="00AC50F6">
              <w:t xml:space="preserve"> odlišné potřeby a nadání dětí a žáků.</w:t>
            </w:r>
            <w:r w:rsidR="00B362F5" w:rsidRPr="00AC50F6">
              <w:t xml:space="preserve"> Cíl umožňuje zapojení nejen MŠ a ZŠ, ale i dalších institucí, které se zabývají vzděláváním.</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D43CA0" w:rsidRPr="00AC50F6" w:rsidRDefault="00E30532" w:rsidP="00EB41CB">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AŠ</w:t>
            </w:r>
            <w:proofErr w:type="gramEnd"/>
            <w:r w:rsidRPr="00AC50F6">
              <w:t xml:space="preserve"> 1 </w:t>
            </w:r>
            <w:r w:rsidR="00D43CA0" w:rsidRPr="00AC50F6">
              <w:t xml:space="preserve">posílení prevence a diagnostiky rizikového chování u žáků, resp. v rodinách (pozice </w:t>
            </w:r>
            <w:proofErr w:type="spellStart"/>
            <w:r w:rsidR="00D43CA0" w:rsidRPr="00AC50F6">
              <w:t>preventisty</w:t>
            </w:r>
            <w:proofErr w:type="spellEnd"/>
            <w:r w:rsidR="00D43CA0" w:rsidRPr="00AC50F6">
              <w:t xml:space="preserve"> na školách)</w:t>
            </w:r>
          </w:p>
          <w:p w:rsidR="00D43CA0" w:rsidRPr="00AC50F6" w:rsidRDefault="00325448" w:rsidP="00EB41CB">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AŠ</w:t>
            </w:r>
            <w:proofErr w:type="gramEnd"/>
            <w:r w:rsidRPr="00AC50F6">
              <w:t xml:space="preserve"> 2 </w:t>
            </w:r>
            <w:r w:rsidR="00D43CA0" w:rsidRPr="00AC50F6">
              <w:t>projekty zaměřené na prevenci užívání návykových látek nezletilými s ohledem na jejich odlišné potřeby a nadání (od 1. třídy ZŠ)</w:t>
            </w:r>
          </w:p>
          <w:p w:rsidR="0000633C" w:rsidRPr="00AC50F6" w:rsidRDefault="0000633C" w:rsidP="00EB41CB">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AŠ</w:t>
            </w:r>
            <w:proofErr w:type="gramEnd"/>
            <w:r w:rsidRPr="00AC50F6">
              <w:t xml:space="preserve"> 3 podpora preventivních i výchovných opatření proti užívání návykových látek nezletilými </w:t>
            </w:r>
          </w:p>
          <w:p w:rsidR="0000633C" w:rsidRPr="00AC50F6" w:rsidRDefault="00325448" w:rsidP="00213D1C">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AŠ</w:t>
            </w:r>
            <w:proofErr w:type="gramEnd"/>
            <w:r w:rsidRPr="00AC50F6">
              <w:t xml:space="preserve"> </w:t>
            </w:r>
            <w:r w:rsidR="0000633C" w:rsidRPr="00AC50F6">
              <w:t>4</w:t>
            </w:r>
            <w:r w:rsidRPr="00AC50F6">
              <w:t xml:space="preserve"> </w:t>
            </w:r>
            <w:r w:rsidR="00D43CA0" w:rsidRPr="00AC50F6">
              <w:t>bezplatné mimoškolní aktivity pro děti ohrožené školním neúspěchem, a to včetně aktivit zaměřených na sport a zdravý životní styl</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D43CA0" w:rsidRPr="00AC50F6" w:rsidRDefault="00325448" w:rsidP="0000633C">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AS</w:t>
            </w:r>
            <w:proofErr w:type="gramEnd"/>
            <w:r w:rsidRPr="00AC50F6">
              <w:t xml:space="preserve"> </w:t>
            </w:r>
            <w:r w:rsidR="0000633C" w:rsidRPr="00AC50F6">
              <w:t>1</w:t>
            </w:r>
            <w:r w:rsidRPr="00AC50F6">
              <w:t xml:space="preserve"> </w:t>
            </w:r>
            <w:r w:rsidR="00431DA1" w:rsidRPr="00AC50F6">
              <w:t>snížení šikany ve školách (rozvoj existujících programů prevence-  program Selektivní prevence, podpora spoluprác</w:t>
            </w:r>
            <w:r w:rsidRPr="00AC50F6">
              <w:t>e</w:t>
            </w:r>
            <w:r w:rsidR="00431DA1" w:rsidRPr="00AC50F6">
              <w:t xml:space="preserve"> žáků z různých ročníků)</w:t>
            </w:r>
          </w:p>
          <w:p w:rsidR="00213D1C" w:rsidRPr="00AC50F6" w:rsidRDefault="00213D1C" w:rsidP="00213D1C">
            <w:pPr>
              <w:numPr>
                <w:ilvl w:val="3"/>
                <w:numId w:val="10"/>
              </w:numPr>
              <w:tabs>
                <w:tab w:val="left" w:pos="1509"/>
              </w:tabs>
              <w:spacing w:after="0" w:line="240" w:lineRule="auto"/>
              <w:ind w:left="1491" w:hanging="357"/>
              <w:jc w:val="left"/>
            </w:pPr>
            <w:proofErr w:type="gramStart"/>
            <w:r w:rsidRPr="00AC50F6">
              <w:t>4.2</w:t>
            </w:r>
            <w:proofErr w:type="gramEnd"/>
            <w:r w:rsidRPr="00AC50F6">
              <w:t>.</w:t>
            </w:r>
            <w:proofErr w:type="gramStart"/>
            <w:r w:rsidRPr="00AC50F6">
              <w:t>AS</w:t>
            </w:r>
            <w:proofErr w:type="gramEnd"/>
            <w:r w:rsidRPr="00AC50F6">
              <w:t xml:space="preserve"> 2 vzdělávání pedagogů v oblasti nových metod při výuce a včasné diagnostiky rizikového chování, a to i s ohledem na respektování odlišných potřeb a nadání dětí tak, aby se mohly rozvíjet i děti se SVP</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D43CA0" w:rsidRPr="00AC50F6" w:rsidRDefault="00E9363C" w:rsidP="00EB41CB">
            <w:pPr>
              <w:tabs>
                <w:tab w:val="left" w:pos="1509"/>
              </w:tabs>
              <w:spacing w:after="0" w:line="240" w:lineRule="auto"/>
              <w:ind w:left="0" w:firstLine="0"/>
            </w:pPr>
            <w:r w:rsidRPr="00AC50F6">
              <w:t>---</w:t>
            </w:r>
          </w:p>
        </w:tc>
      </w:tr>
    </w:tbl>
    <w:p w:rsidR="00FA3C1E" w:rsidRPr="00AC50F6" w:rsidRDefault="00FA3C1E" w:rsidP="00AA0438"/>
    <w:p w:rsidR="00AA0438" w:rsidRPr="00AC50F6" w:rsidRDefault="00FA3C1E" w:rsidP="00AA0438">
      <w:r w:rsidRPr="00AC50F6">
        <w:br w:type="column"/>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186"/>
      </w:tblGrid>
      <w:tr w:rsidR="00F11C7C" w:rsidRPr="00AC50F6" w:rsidTr="00D43CA0">
        <w:tc>
          <w:tcPr>
            <w:tcW w:w="1526" w:type="dxa"/>
            <w:tcBorders>
              <w:top w:val="single" w:sz="18" w:space="0" w:color="auto"/>
              <w:left w:val="single" w:sz="18" w:space="0" w:color="auto"/>
            </w:tcBorders>
            <w:shd w:val="clear" w:color="auto" w:fill="E5B8B7"/>
            <w:vAlign w:val="center"/>
          </w:tcPr>
          <w:p w:rsidR="00F11C7C" w:rsidRPr="00AC50F6" w:rsidRDefault="00F11C7C" w:rsidP="00F11C7C">
            <w:pPr>
              <w:tabs>
                <w:tab w:val="left" w:pos="1509"/>
              </w:tabs>
              <w:spacing w:after="0" w:line="240" w:lineRule="auto"/>
              <w:ind w:left="0" w:firstLine="0"/>
              <w:jc w:val="left"/>
            </w:pPr>
            <w:r w:rsidRPr="00AC50F6">
              <w:br w:type="column"/>
              <w:t>Priorita 5</w:t>
            </w:r>
          </w:p>
        </w:tc>
        <w:tc>
          <w:tcPr>
            <w:tcW w:w="8186" w:type="dxa"/>
            <w:tcBorders>
              <w:top w:val="single" w:sz="18" w:space="0" w:color="auto"/>
              <w:right w:val="single" w:sz="18" w:space="0" w:color="auto"/>
            </w:tcBorders>
            <w:shd w:val="clear" w:color="auto" w:fill="E5B8B7"/>
          </w:tcPr>
          <w:p w:rsidR="00F11C7C" w:rsidRPr="00AC50F6" w:rsidRDefault="00F11C7C" w:rsidP="00F11C7C">
            <w:pPr>
              <w:tabs>
                <w:tab w:val="left" w:pos="1509"/>
              </w:tabs>
              <w:spacing w:after="0" w:line="240" w:lineRule="auto"/>
              <w:ind w:left="0" w:firstLine="0"/>
              <w:rPr>
                <w:b/>
              </w:rPr>
            </w:pPr>
            <w:r w:rsidRPr="00AC50F6">
              <w:rPr>
                <w:b/>
              </w:rPr>
              <w:t>Školy v</w:t>
            </w:r>
            <w:r w:rsidR="00592192" w:rsidRPr="00AC50F6">
              <w:rPr>
                <w:b/>
              </w:rPr>
              <w:t> </w:t>
            </w:r>
            <w:r w:rsidRPr="00AC50F6">
              <w:rPr>
                <w:b/>
              </w:rPr>
              <w:t>komunitě</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Cíl</w:t>
            </w:r>
          </w:p>
        </w:tc>
        <w:tc>
          <w:tcPr>
            <w:tcW w:w="8186" w:type="dxa"/>
            <w:tcBorders>
              <w:right w:val="single" w:sz="18" w:space="0" w:color="auto"/>
            </w:tcBorders>
          </w:tcPr>
          <w:p w:rsidR="004D568B" w:rsidRPr="00AC50F6" w:rsidRDefault="004D568B" w:rsidP="004D568B">
            <w:pPr>
              <w:tabs>
                <w:tab w:val="left" w:pos="1509"/>
              </w:tabs>
              <w:spacing w:after="0" w:line="240" w:lineRule="auto"/>
              <w:rPr>
                <w:b/>
              </w:rPr>
            </w:pPr>
            <w:r w:rsidRPr="00AC50F6">
              <w:rPr>
                <w:b/>
              </w:rPr>
              <w:t xml:space="preserve">Vytvořit a rozvíjet systém sdílení na </w:t>
            </w:r>
            <w:proofErr w:type="gramStart"/>
            <w:r w:rsidRPr="00AC50F6">
              <w:rPr>
                <w:b/>
              </w:rPr>
              <w:t>obou</w:t>
            </w:r>
            <w:proofErr w:type="gramEnd"/>
            <w:r w:rsidRPr="00AC50F6">
              <w:rPr>
                <w:b/>
              </w:rPr>
              <w:t xml:space="preserve"> MČ, propojovat školy s rodinou a komunitou a podpořit odpovídající personální zajištění škol.</w:t>
            </w:r>
          </w:p>
          <w:p w:rsidR="00D43CA0" w:rsidRPr="00AC50F6" w:rsidRDefault="00D43CA0" w:rsidP="0028338A">
            <w:pPr>
              <w:tabs>
                <w:tab w:val="left" w:pos="1509"/>
              </w:tabs>
              <w:spacing w:after="0" w:line="240" w:lineRule="auto"/>
              <w:rPr>
                <w:b/>
              </w:rPr>
            </w:pPr>
          </w:p>
        </w:tc>
      </w:tr>
      <w:tr w:rsidR="00D43CA0" w:rsidRPr="00AC50F6" w:rsidTr="0028338A">
        <w:tc>
          <w:tcPr>
            <w:tcW w:w="1526" w:type="dxa"/>
            <w:tcBorders>
              <w:left w:val="single" w:sz="18" w:space="0" w:color="auto"/>
            </w:tcBorders>
            <w:shd w:val="clear" w:color="auto" w:fill="BFBFBF"/>
            <w:vAlign w:val="center"/>
          </w:tcPr>
          <w:p w:rsidR="00D43CA0" w:rsidRPr="00AC50F6" w:rsidRDefault="00D43CA0"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D43CA0" w:rsidRPr="00AC50F6" w:rsidRDefault="00D43CA0" w:rsidP="00D43CA0">
            <w:pPr>
              <w:numPr>
                <w:ilvl w:val="1"/>
                <w:numId w:val="16"/>
              </w:numPr>
              <w:tabs>
                <w:tab w:val="left" w:pos="1509"/>
              </w:tabs>
              <w:spacing w:after="0" w:line="240" w:lineRule="auto"/>
              <w:rPr>
                <w:b/>
              </w:rPr>
            </w:pPr>
            <w:r w:rsidRPr="00AC50F6">
              <w:rPr>
                <w:b/>
              </w:rPr>
              <w:t>Zavedení systému sdílení</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D43CA0" w:rsidRPr="00AC50F6" w:rsidRDefault="004D568B" w:rsidP="004D568B">
            <w:pPr>
              <w:tabs>
                <w:tab w:val="left" w:pos="1509"/>
              </w:tabs>
              <w:spacing w:after="0" w:line="240" w:lineRule="auto"/>
            </w:pPr>
            <w:r w:rsidRPr="00AC50F6">
              <w:t>Členové pracovních skupin často poukazovali na nedostatečnou informovanost o možnostech, které jiné školy, případně další subjekty v oblasti vzdělávání nabízejí. Z tohoto důvodu bylo zahrnuto opatření, které by zajistilo systematičtější přístup ke sdílení.</w:t>
            </w:r>
          </w:p>
        </w:tc>
      </w:tr>
      <w:tr w:rsidR="00F11C7C" w:rsidRPr="00AC50F6" w:rsidTr="00D43CA0">
        <w:tc>
          <w:tcPr>
            <w:tcW w:w="1526" w:type="dxa"/>
            <w:tcBorders>
              <w:left w:val="single" w:sz="18" w:space="0" w:color="auto"/>
            </w:tcBorders>
            <w:vAlign w:val="center"/>
          </w:tcPr>
          <w:p w:rsidR="00F11C7C" w:rsidRPr="00AC50F6" w:rsidRDefault="00D43CA0"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Vytvořit a rozvíjet systém vzájemného sdílení materiálně-technického zabezpečení, informací i služeb.</w:t>
            </w:r>
          </w:p>
          <w:p w:rsidR="00F11C7C" w:rsidRPr="00AC50F6" w:rsidRDefault="00F11C7C" w:rsidP="00F11C7C">
            <w:pPr>
              <w:tabs>
                <w:tab w:val="left" w:pos="1509"/>
              </w:tabs>
              <w:spacing w:after="0" w:line="240" w:lineRule="auto"/>
              <w:ind w:left="0" w:firstLine="0"/>
            </w:pPr>
          </w:p>
          <w:p w:rsidR="00F11C7C" w:rsidRPr="00AC50F6" w:rsidRDefault="007A33E7" w:rsidP="00B362F5">
            <w:pPr>
              <w:tabs>
                <w:tab w:val="left" w:pos="1509"/>
              </w:tabs>
              <w:spacing w:after="0" w:line="240" w:lineRule="auto"/>
              <w:ind w:left="0" w:firstLine="0"/>
            </w:pPr>
            <w:r w:rsidRPr="00AC50F6">
              <w:t>Cíl je zaměřen na posílení systému vzájemného sdílení informací mezi městskou částí, školami, organizacemi působícími v oblasti vzdělávání, místními firmami a dalšími subjekty. Smyslem je otevřít možnosti pro sdílení, ať už materiálně-technického zabezpečení, nebo možných služeb, ale i praktických znalostí a zkušeností. Pro tyto účely je vhodné identifikovat/najít nástroj pro vzájemné sdílení nabídky a poptávky o akcích, projektech, službách, prostorech k využití a technickém vybavení, příkladů dobré praxe mezi školami apod. Související aktivity by měly podpořit komunikaci mezi pedagogy v rámci škol i mezi školami</w:t>
            </w:r>
            <w:r w:rsidR="00B362F5" w:rsidRPr="00AC50F6">
              <w:t xml:space="preserve"> a dalšími institucemi, které se zabývají vzděláváním</w:t>
            </w:r>
            <w:r w:rsidRPr="00AC50F6">
              <w:t>.</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Aktivity škol a ostatních aktérů</w:t>
            </w:r>
          </w:p>
        </w:tc>
        <w:tc>
          <w:tcPr>
            <w:tcW w:w="8186" w:type="dxa"/>
            <w:tcBorders>
              <w:right w:val="single" w:sz="18" w:space="0" w:color="auto"/>
            </w:tcBorders>
          </w:tcPr>
          <w:p w:rsidR="00D43CA0" w:rsidRPr="00AC50F6" w:rsidRDefault="00592192" w:rsidP="00A54554">
            <w:pPr>
              <w:tabs>
                <w:tab w:val="left" w:pos="1509"/>
              </w:tabs>
              <w:spacing w:after="0" w:line="240" w:lineRule="auto"/>
              <w:jc w:val="left"/>
            </w:pPr>
            <w:r w:rsidRPr="00AC50F6">
              <w:t>NR</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A54554" w:rsidRPr="00AC50F6" w:rsidRDefault="00CC7A8F" w:rsidP="00A54554">
            <w:pPr>
              <w:numPr>
                <w:ilvl w:val="3"/>
                <w:numId w:val="10"/>
              </w:numPr>
              <w:tabs>
                <w:tab w:val="left" w:pos="1509"/>
              </w:tabs>
              <w:spacing w:after="0" w:line="240" w:lineRule="auto"/>
              <w:ind w:left="1491" w:hanging="357"/>
              <w:jc w:val="left"/>
            </w:pPr>
            <w:proofErr w:type="gramStart"/>
            <w:r w:rsidRPr="00AC50F6">
              <w:t>5.1</w:t>
            </w:r>
            <w:r w:rsidR="00592192" w:rsidRPr="00AC50F6">
              <w:t>. AS</w:t>
            </w:r>
            <w:proofErr w:type="gramEnd"/>
            <w:r w:rsidR="00592192" w:rsidRPr="00AC50F6">
              <w:t xml:space="preserve"> 1 </w:t>
            </w:r>
            <w:r w:rsidR="00A54554" w:rsidRPr="00AC50F6">
              <w:t>vytvoření, údržba a rozvoj nástroje pro sdílení informací o možnostech materiálně-technického zabezpečení, informací, příkladů dobré praxe i služeb mezi školami, městskou částí, místními firmami a dalšími subjekty v oblasti vzdělávání, včetně pořádání akcí, podpůrných služeb pro školy atd.</w:t>
            </w:r>
          </w:p>
          <w:p w:rsidR="00A54554" w:rsidRPr="00AC50F6" w:rsidRDefault="00592192" w:rsidP="00A54554">
            <w:pPr>
              <w:numPr>
                <w:ilvl w:val="3"/>
                <w:numId w:val="10"/>
              </w:numPr>
              <w:tabs>
                <w:tab w:val="left" w:pos="1509"/>
              </w:tabs>
              <w:spacing w:after="0" w:line="240" w:lineRule="auto"/>
              <w:ind w:left="1491" w:hanging="357"/>
              <w:jc w:val="left"/>
            </w:pPr>
            <w:proofErr w:type="gramStart"/>
            <w:r w:rsidRPr="00AC50F6">
              <w:t>5.1. AS</w:t>
            </w:r>
            <w:proofErr w:type="gramEnd"/>
            <w:r w:rsidRPr="00AC50F6">
              <w:t xml:space="preserve"> 2 </w:t>
            </w:r>
            <w:r w:rsidR="00A54554" w:rsidRPr="00AC50F6">
              <w:t xml:space="preserve">vytváření dalších příležitostí a vazeb pro spolupráci </w:t>
            </w:r>
          </w:p>
          <w:p w:rsidR="00D43CA0" w:rsidRPr="00AC50F6" w:rsidRDefault="00592192" w:rsidP="00592192">
            <w:pPr>
              <w:numPr>
                <w:ilvl w:val="3"/>
                <w:numId w:val="10"/>
              </w:numPr>
              <w:tabs>
                <w:tab w:val="left" w:pos="1509"/>
              </w:tabs>
              <w:spacing w:after="0" w:line="240" w:lineRule="auto"/>
              <w:ind w:left="1491" w:hanging="357"/>
              <w:jc w:val="left"/>
            </w:pPr>
            <w:proofErr w:type="gramStart"/>
            <w:r w:rsidRPr="00AC50F6">
              <w:t>5.1. AS</w:t>
            </w:r>
            <w:proofErr w:type="gramEnd"/>
            <w:r w:rsidRPr="00AC50F6">
              <w:t xml:space="preserve"> 3 </w:t>
            </w:r>
            <w:r w:rsidR="00A54554" w:rsidRPr="00AC50F6">
              <w:t>pravidelné sdílení informací a hledání vhodných nástrojů pro toto sdílení, včetně digitálních technologií (sociální sítě, RSS, webové stránky)</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D43CA0" w:rsidRPr="00AC50F6" w:rsidRDefault="00E9363C" w:rsidP="00F11C7C">
            <w:pPr>
              <w:tabs>
                <w:tab w:val="left" w:pos="1509"/>
              </w:tabs>
              <w:spacing w:after="0" w:line="240" w:lineRule="auto"/>
              <w:ind w:left="0" w:firstLine="0"/>
            </w:pPr>
            <w:r w:rsidRPr="00AC50F6">
              <w:t>---</w:t>
            </w:r>
          </w:p>
        </w:tc>
      </w:tr>
      <w:tr w:rsidR="00D43CA0" w:rsidRPr="00AC50F6" w:rsidTr="0028338A">
        <w:tc>
          <w:tcPr>
            <w:tcW w:w="1526" w:type="dxa"/>
            <w:tcBorders>
              <w:left w:val="single" w:sz="18" w:space="0" w:color="auto"/>
            </w:tcBorders>
            <w:shd w:val="clear" w:color="auto" w:fill="BFBFBF"/>
            <w:vAlign w:val="center"/>
          </w:tcPr>
          <w:p w:rsidR="00D43CA0" w:rsidRPr="00AC50F6" w:rsidRDefault="00D43CA0"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D43CA0" w:rsidRPr="00AC50F6" w:rsidRDefault="00D43CA0" w:rsidP="00D43CA0">
            <w:pPr>
              <w:numPr>
                <w:ilvl w:val="1"/>
                <w:numId w:val="16"/>
              </w:numPr>
              <w:tabs>
                <w:tab w:val="left" w:pos="1509"/>
              </w:tabs>
              <w:spacing w:after="0" w:line="240" w:lineRule="auto"/>
              <w:rPr>
                <w:b/>
              </w:rPr>
            </w:pPr>
            <w:r w:rsidRPr="00AC50F6">
              <w:rPr>
                <w:b/>
              </w:rPr>
              <w:t xml:space="preserve">Propojení škola – žáci – rodina </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D43CA0" w:rsidRPr="00AC50F6" w:rsidRDefault="004D568B" w:rsidP="001E7310">
            <w:pPr>
              <w:tabs>
                <w:tab w:val="left" w:pos="1509"/>
              </w:tabs>
              <w:spacing w:after="0" w:line="240" w:lineRule="auto"/>
            </w:pPr>
            <w:r w:rsidRPr="00AC50F6">
              <w:t xml:space="preserve">Členové pracovních skupiny poukazovali na slabší zapojení rodiny dětí a žáků v některých případech, a to především u žáků druhého stupně. </w:t>
            </w:r>
            <w:r w:rsidR="001E7310" w:rsidRPr="00AC50F6">
              <w:t>Také v dotazníkovém šetření se potvrdilo, že spolupráce s rodinou není ve všech školách vnímána jako dostatečná.</w:t>
            </w:r>
            <w:r w:rsidRPr="00AC50F6">
              <w:t xml:space="preserve"> </w:t>
            </w:r>
          </w:p>
        </w:tc>
      </w:tr>
      <w:tr w:rsidR="00F11C7C" w:rsidRPr="00AC50F6" w:rsidTr="00D43CA0">
        <w:tc>
          <w:tcPr>
            <w:tcW w:w="1526" w:type="dxa"/>
            <w:tcBorders>
              <w:left w:val="single" w:sz="18" w:space="0" w:color="auto"/>
            </w:tcBorders>
            <w:vAlign w:val="center"/>
          </w:tcPr>
          <w:p w:rsidR="00F11C7C" w:rsidRPr="00AC50F6" w:rsidRDefault="00D43CA0"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Rozvíjet zapojení žáků a rodin do života školy</w:t>
            </w:r>
            <w:r w:rsidR="00115A1B" w:rsidRPr="00AC50F6">
              <w:rPr>
                <w:b/>
              </w:rPr>
              <w:t xml:space="preserve"> a podpořit podnikavost</w:t>
            </w:r>
            <w:r w:rsidRPr="00AC50F6">
              <w:rPr>
                <w:b/>
              </w:rPr>
              <w:t>.</w:t>
            </w:r>
          </w:p>
          <w:p w:rsidR="00F11C7C" w:rsidRPr="00AC50F6" w:rsidRDefault="00F11C7C" w:rsidP="00F11C7C">
            <w:pPr>
              <w:tabs>
                <w:tab w:val="left" w:pos="1509"/>
              </w:tabs>
              <w:spacing w:after="0" w:line="240" w:lineRule="auto"/>
              <w:ind w:left="0" w:firstLine="0"/>
            </w:pPr>
          </w:p>
          <w:p w:rsidR="00F11C7C" w:rsidRPr="00AC50F6" w:rsidRDefault="00F11C7C" w:rsidP="00F11C7C">
            <w:pPr>
              <w:tabs>
                <w:tab w:val="left" w:pos="1509"/>
              </w:tabs>
              <w:spacing w:after="0" w:line="240" w:lineRule="auto"/>
              <w:ind w:left="0" w:firstLine="0"/>
            </w:pPr>
            <w:r w:rsidRPr="00AC50F6">
              <w:t xml:space="preserve">Cíl je zaměřen na širší zapojování </w:t>
            </w:r>
            <w:r w:rsidR="00B362F5" w:rsidRPr="00AC50F6">
              <w:t xml:space="preserve">dětí </w:t>
            </w:r>
            <w:r w:rsidRPr="00AC50F6">
              <w:t xml:space="preserve">žáků do života školy </w:t>
            </w:r>
            <w:r w:rsidR="00B362F5" w:rsidRPr="00AC50F6">
              <w:t xml:space="preserve">(a dalších institucí, které se zabývají vzděláváním) </w:t>
            </w:r>
            <w:r w:rsidRPr="00AC50F6">
              <w:t xml:space="preserve">a současně na rozvíjení vztahu mezi školou a rodinou. V rámci </w:t>
            </w:r>
            <w:r w:rsidRPr="00AC50F6">
              <w:lastRenderedPageBreak/>
              <w:t>tohoto cíle dojde k posilování soudržnosti mezi jednotlivými ročníky školy a to např. formou vzájemné výpomoci vyšších a nižších ročníků, projektu školní firmy nebo zapojením žáků do provozu školy (např. knihovny)</w:t>
            </w:r>
            <w:r w:rsidR="008A3805" w:rsidRPr="00AC50F6">
              <w:t>, ale i podpora akcí zaměřených na péči o tělesné a duševní zdraví</w:t>
            </w:r>
            <w:r w:rsidRPr="00AC50F6">
              <w:t>. Současně v rámci tohoto cíle bude prohloubeno zapojení rodin žáků do činnosti školy, např. mimoškolní akce škol (jarmarky apod.) nebo pravidelnými setkáními školy a rodičů nad záměry a problémy školy.</w:t>
            </w:r>
            <w:r w:rsidR="00E723C8">
              <w:t xml:space="preserve"> Součástí bude i podpora a aktivizace školských rad a spolků při školách.</w:t>
            </w:r>
          </w:p>
          <w:p w:rsidR="00B37FF0" w:rsidRPr="00AC50F6" w:rsidRDefault="00B37FF0" w:rsidP="00F11C7C">
            <w:pPr>
              <w:tabs>
                <w:tab w:val="left" w:pos="1509"/>
              </w:tabs>
              <w:spacing w:after="0" w:line="240" w:lineRule="auto"/>
              <w:ind w:left="0" w:firstLine="0"/>
            </w:pPr>
            <w:r w:rsidRPr="00AC50F6">
              <w:t>Žádoucí je zaměřit se především na větší zapojení žáků 2. stupně i jejich rodičů do činnosti školy</w:t>
            </w:r>
            <w:r w:rsidR="007A33E7" w:rsidRPr="00AC50F6">
              <w:t>, kteří se v současné době zapojují do činnosti školy jen výjimečně</w:t>
            </w:r>
            <w:r w:rsidRPr="00AC50F6">
              <w:t>.</w:t>
            </w:r>
            <w:r w:rsidR="00B362F5" w:rsidRPr="00AC50F6">
              <w:t xml:space="preserve"> Cíl umožňuje zapojení nejen MŠ a ZŠ, ale i dalších institucí, které se zabývají vzděláváním.</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lastRenderedPageBreak/>
              <w:t>Aktivity škol a ostatních aktérů</w:t>
            </w:r>
          </w:p>
        </w:tc>
        <w:tc>
          <w:tcPr>
            <w:tcW w:w="8186" w:type="dxa"/>
            <w:tcBorders>
              <w:right w:val="single" w:sz="18" w:space="0" w:color="auto"/>
            </w:tcBorders>
          </w:tcPr>
          <w:p w:rsidR="00D43CA0" w:rsidRPr="00AC50F6" w:rsidRDefault="00494F99" w:rsidP="00F11C7C">
            <w:pPr>
              <w:numPr>
                <w:ilvl w:val="3"/>
                <w:numId w:val="10"/>
              </w:numPr>
              <w:tabs>
                <w:tab w:val="left" w:pos="1509"/>
              </w:tabs>
              <w:spacing w:after="0" w:line="240" w:lineRule="auto"/>
              <w:ind w:left="1491" w:hanging="357"/>
              <w:jc w:val="left"/>
            </w:pPr>
            <w:proofErr w:type="gramStart"/>
            <w:r w:rsidRPr="00AC50F6">
              <w:t>5.2. AŠ</w:t>
            </w:r>
            <w:proofErr w:type="gramEnd"/>
            <w:r w:rsidRPr="00AC50F6">
              <w:t xml:space="preserve"> 1 </w:t>
            </w:r>
            <w:r w:rsidR="00D43CA0" w:rsidRPr="00AC50F6">
              <w:t xml:space="preserve">doučování mladších žáků staršími v rámci jedné školy </w:t>
            </w:r>
          </w:p>
          <w:p w:rsidR="00D43CA0" w:rsidRPr="00AC50F6" w:rsidRDefault="00494F99" w:rsidP="00F11C7C">
            <w:pPr>
              <w:numPr>
                <w:ilvl w:val="3"/>
                <w:numId w:val="10"/>
              </w:numPr>
              <w:tabs>
                <w:tab w:val="left" w:pos="1509"/>
              </w:tabs>
              <w:spacing w:after="0" w:line="240" w:lineRule="auto"/>
              <w:ind w:left="1491" w:hanging="357"/>
              <w:jc w:val="left"/>
            </w:pPr>
            <w:proofErr w:type="gramStart"/>
            <w:r w:rsidRPr="00AC50F6">
              <w:t>5.2. AŠ</w:t>
            </w:r>
            <w:proofErr w:type="gramEnd"/>
            <w:r w:rsidRPr="00AC50F6">
              <w:t xml:space="preserve"> 2 </w:t>
            </w:r>
            <w:r w:rsidR="00D43CA0" w:rsidRPr="00AC50F6">
              <w:t>školní firmy, zapojení žáků do provozu školy (např. knihovny)</w:t>
            </w:r>
          </w:p>
          <w:p w:rsidR="00D43CA0" w:rsidRPr="00AC50F6" w:rsidRDefault="00865FFF" w:rsidP="00F11C7C">
            <w:pPr>
              <w:numPr>
                <w:ilvl w:val="3"/>
                <w:numId w:val="10"/>
              </w:numPr>
              <w:tabs>
                <w:tab w:val="left" w:pos="1509"/>
              </w:tabs>
              <w:spacing w:after="0" w:line="240" w:lineRule="auto"/>
              <w:ind w:left="1491" w:hanging="357"/>
              <w:jc w:val="left"/>
            </w:pPr>
            <w:proofErr w:type="gramStart"/>
            <w:r w:rsidRPr="00AC50F6">
              <w:t>5.2. AŠ</w:t>
            </w:r>
            <w:proofErr w:type="gramEnd"/>
            <w:r w:rsidRPr="00AC50F6">
              <w:t xml:space="preserve"> 3 </w:t>
            </w:r>
            <w:r w:rsidR="00D43CA0" w:rsidRPr="00AC50F6">
              <w:t>vytváření a provoz školních klubů, případně komunitních center</w:t>
            </w:r>
          </w:p>
          <w:p w:rsidR="00D43CA0" w:rsidRPr="00AC50F6" w:rsidRDefault="00865FFF" w:rsidP="00F11C7C">
            <w:pPr>
              <w:numPr>
                <w:ilvl w:val="3"/>
                <w:numId w:val="10"/>
              </w:numPr>
              <w:tabs>
                <w:tab w:val="left" w:pos="1509"/>
              </w:tabs>
              <w:spacing w:after="0" w:line="240" w:lineRule="auto"/>
              <w:ind w:left="1491" w:hanging="357"/>
              <w:jc w:val="left"/>
            </w:pPr>
            <w:proofErr w:type="gramStart"/>
            <w:r w:rsidRPr="00AC50F6">
              <w:t>5.2. AŠ</w:t>
            </w:r>
            <w:proofErr w:type="gramEnd"/>
            <w:r w:rsidRPr="00AC50F6">
              <w:t xml:space="preserve"> </w:t>
            </w:r>
            <w:r w:rsidR="000C469F" w:rsidRPr="00AC50F6">
              <w:t>4</w:t>
            </w:r>
            <w:r w:rsidRPr="00AC50F6">
              <w:t xml:space="preserve"> </w:t>
            </w:r>
            <w:r w:rsidR="00D43CA0" w:rsidRPr="00AC50F6">
              <w:t>podpora aktivit zaměřených na péči o tělesné a duševní zdraví</w:t>
            </w:r>
          </w:p>
          <w:p w:rsidR="00D43CA0" w:rsidRPr="00AC50F6" w:rsidRDefault="00865FFF" w:rsidP="000C469F">
            <w:pPr>
              <w:numPr>
                <w:ilvl w:val="3"/>
                <w:numId w:val="10"/>
              </w:numPr>
              <w:tabs>
                <w:tab w:val="left" w:pos="1509"/>
              </w:tabs>
              <w:spacing w:after="0" w:line="240" w:lineRule="auto"/>
              <w:ind w:left="1491" w:hanging="357"/>
              <w:jc w:val="left"/>
            </w:pPr>
            <w:proofErr w:type="gramStart"/>
            <w:r w:rsidRPr="00AC50F6">
              <w:t>5.2. AŠ</w:t>
            </w:r>
            <w:proofErr w:type="gramEnd"/>
            <w:r w:rsidRPr="00AC50F6">
              <w:t xml:space="preserve"> </w:t>
            </w:r>
            <w:r w:rsidR="000C469F" w:rsidRPr="00AC50F6">
              <w:t>5</w:t>
            </w:r>
            <w:r w:rsidRPr="00AC50F6">
              <w:t xml:space="preserve"> </w:t>
            </w:r>
            <w:r w:rsidR="00D43CA0" w:rsidRPr="00AC50F6">
              <w:t>zvyšování kompetencí vedení škol v oblasti komunikace s rodiči a veřejností a seznámení a uplatňování kritérii kvality a principů webů otevírajících školu veřejnosti</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Aktivity spolupráce</w:t>
            </w:r>
          </w:p>
        </w:tc>
        <w:tc>
          <w:tcPr>
            <w:tcW w:w="8186" w:type="dxa"/>
            <w:tcBorders>
              <w:right w:val="single" w:sz="18" w:space="0" w:color="auto"/>
            </w:tcBorders>
          </w:tcPr>
          <w:p w:rsidR="00A54554" w:rsidRPr="00AC50F6" w:rsidRDefault="00494F99" w:rsidP="00A54554">
            <w:pPr>
              <w:numPr>
                <w:ilvl w:val="3"/>
                <w:numId w:val="10"/>
              </w:numPr>
              <w:tabs>
                <w:tab w:val="left" w:pos="1509"/>
              </w:tabs>
              <w:spacing w:after="0" w:line="240" w:lineRule="auto"/>
              <w:ind w:left="1491" w:hanging="357"/>
              <w:jc w:val="left"/>
            </w:pPr>
            <w:proofErr w:type="gramStart"/>
            <w:r w:rsidRPr="00AC50F6">
              <w:t>5.2. AS</w:t>
            </w:r>
            <w:proofErr w:type="gramEnd"/>
            <w:r w:rsidRPr="00AC50F6">
              <w:t xml:space="preserve"> 1 </w:t>
            </w:r>
            <w:r w:rsidR="00A54554" w:rsidRPr="00AC50F6">
              <w:t xml:space="preserve">sdílení dobré praxe (např. projekt Patroni, Den a noc s prarodiči) </w:t>
            </w:r>
          </w:p>
          <w:p w:rsidR="00D43CA0" w:rsidRPr="00AC50F6" w:rsidRDefault="00494F99" w:rsidP="00494F99">
            <w:pPr>
              <w:numPr>
                <w:ilvl w:val="3"/>
                <w:numId w:val="10"/>
              </w:numPr>
              <w:tabs>
                <w:tab w:val="left" w:pos="1509"/>
              </w:tabs>
              <w:spacing w:after="0" w:line="240" w:lineRule="auto"/>
              <w:ind w:left="1491" w:hanging="357"/>
              <w:jc w:val="left"/>
            </w:pPr>
            <w:proofErr w:type="gramStart"/>
            <w:r w:rsidRPr="00AC50F6">
              <w:t>5.2. AS</w:t>
            </w:r>
            <w:proofErr w:type="gramEnd"/>
            <w:r w:rsidRPr="00AC50F6">
              <w:t xml:space="preserve"> 2 </w:t>
            </w:r>
            <w:r w:rsidR="00A54554" w:rsidRPr="00AC50F6">
              <w:t>síťování a aktivizace školských rad</w:t>
            </w:r>
          </w:p>
          <w:p w:rsidR="000C469F" w:rsidRPr="00AC50F6" w:rsidRDefault="000C469F" w:rsidP="000C469F">
            <w:pPr>
              <w:numPr>
                <w:ilvl w:val="3"/>
                <w:numId w:val="10"/>
              </w:numPr>
              <w:tabs>
                <w:tab w:val="left" w:pos="1509"/>
              </w:tabs>
              <w:spacing w:after="0" w:line="240" w:lineRule="auto"/>
              <w:ind w:left="1491" w:hanging="357"/>
              <w:jc w:val="left"/>
            </w:pPr>
            <w:proofErr w:type="gramStart"/>
            <w:r w:rsidRPr="00AC50F6">
              <w:t>5.2. AS</w:t>
            </w:r>
            <w:proofErr w:type="gramEnd"/>
            <w:r w:rsidRPr="00AC50F6">
              <w:t xml:space="preserve"> 3 podpora rodičovských spolků a jejich zapojení do plánování a organizace školních a mimoškolních aktivit</w:t>
            </w:r>
          </w:p>
          <w:p w:rsidR="000C469F" w:rsidRPr="00AC50F6" w:rsidRDefault="000C469F" w:rsidP="000C469F">
            <w:pPr>
              <w:numPr>
                <w:ilvl w:val="3"/>
                <w:numId w:val="10"/>
              </w:numPr>
              <w:tabs>
                <w:tab w:val="left" w:pos="1509"/>
              </w:tabs>
              <w:spacing w:after="0" w:line="240" w:lineRule="auto"/>
              <w:ind w:left="1491" w:hanging="357"/>
              <w:jc w:val="left"/>
            </w:pPr>
            <w:proofErr w:type="gramStart"/>
            <w:r w:rsidRPr="00AC50F6">
              <w:t>5.2. AS</w:t>
            </w:r>
            <w:proofErr w:type="gramEnd"/>
            <w:r w:rsidRPr="00AC50F6">
              <w:t xml:space="preserve"> 4 rodičovské večery s pozvanými odborníky pro zvyšování důvěry ve školu, setkávání s rodiči k diskusi rozvojových záměrů školy a k tématům, která rodiče vnímají jako důležitá a chtějí v rámci školy řešit </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D43CA0" w:rsidRPr="00AC50F6" w:rsidRDefault="00E9363C" w:rsidP="00AF07EE">
            <w:pPr>
              <w:tabs>
                <w:tab w:val="left" w:pos="1509"/>
              </w:tabs>
              <w:spacing w:after="0" w:line="360" w:lineRule="auto"/>
              <w:ind w:left="0" w:firstLine="0"/>
              <w:jc w:val="left"/>
            </w:pPr>
            <w:r w:rsidRPr="00AC50F6">
              <w:t>---</w:t>
            </w:r>
          </w:p>
        </w:tc>
      </w:tr>
      <w:tr w:rsidR="00D43CA0" w:rsidRPr="00AC50F6" w:rsidTr="0028338A">
        <w:tc>
          <w:tcPr>
            <w:tcW w:w="1526" w:type="dxa"/>
            <w:tcBorders>
              <w:left w:val="single" w:sz="18" w:space="0" w:color="auto"/>
            </w:tcBorders>
            <w:shd w:val="clear" w:color="auto" w:fill="BFBFBF"/>
            <w:vAlign w:val="center"/>
          </w:tcPr>
          <w:p w:rsidR="00D43CA0" w:rsidRPr="00AC50F6" w:rsidRDefault="00D43CA0"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D43CA0" w:rsidRPr="00AC50F6" w:rsidRDefault="00D43CA0" w:rsidP="00D43CA0">
            <w:pPr>
              <w:numPr>
                <w:ilvl w:val="1"/>
                <w:numId w:val="16"/>
              </w:numPr>
              <w:tabs>
                <w:tab w:val="left" w:pos="1509"/>
              </w:tabs>
              <w:spacing w:after="0" w:line="240" w:lineRule="auto"/>
              <w:rPr>
                <w:b/>
              </w:rPr>
            </w:pPr>
            <w:r w:rsidRPr="00AC50F6">
              <w:rPr>
                <w:b/>
              </w:rPr>
              <w:t>Užší začlenění školy v</w:t>
            </w:r>
            <w:r w:rsidR="00A54554" w:rsidRPr="00AC50F6">
              <w:rPr>
                <w:b/>
              </w:rPr>
              <w:t> </w:t>
            </w:r>
            <w:r w:rsidRPr="00AC50F6">
              <w:rPr>
                <w:b/>
              </w:rPr>
              <w:t>komunitě</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D43CA0" w:rsidRPr="00AC50F6" w:rsidRDefault="009965D3" w:rsidP="009965D3">
            <w:pPr>
              <w:tabs>
                <w:tab w:val="left" w:pos="1509"/>
              </w:tabs>
              <w:spacing w:after="0" w:line="240" w:lineRule="auto"/>
            </w:pPr>
            <w:r w:rsidRPr="00AC50F6">
              <w:t>SWOT-3 analýza identifikovala jako slabou stránku nízkou vazbu škol na lokalitu místní podnikatele a jiné místní organizace (DDM, knihovny, sportovní organizace, VŠ apod.). Diskutováno je v lokalitě (zejména na pracovních skupinách) také nedostatečně propojené formální a neformální vzdělávání. Příležitost je spatřována v místně zakotveném učení.</w:t>
            </w:r>
          </w:p>
        </w:tc>
      </w:tr>
      <w:tr w:rsidR="00F11C7C" w:rsidRPr="00AC50F6" w:rsidTr="00D43CA0">
        <w:tc>
          <w:tcPr>
            <w:tcW w:w="1526" w:type="dxa"/>
            <w:tcBorders>
              <w:left w:val="single" w:sz="18" w:space="0" w:color="auto"/>
            </w:tcBorders>
            <w:vAlign w:val="center"/>
          </w:tcPr>
          <w:p w:rsidR="00F11C7C" w:rsidRPr="00AC50F6" w:rsidRDefault="00D43CA0"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F11C7C" w:rsidP="00F11C7C">
            <w:pPr>
              <w:tabs>
                <w:tab w:val="left" w:pos="1509"/>
              </w:tabs>
              <w:spacing w:after="0" w:line="240" w:lineRule="auto"/>
              <w:ind w:left="0" w:firstLine="0"/>
              <w:rPr>
                <w:b/>
              </w:rPr>
            </w:pPr>
            <w:r w:rsidRPr="00AC50F6">
              <w:rPr>
                <w:b/>
              </w:rPr>
              <w:t>Vytvořit užší vztah mezi školou a komunitou.</w:t>
            </w:r>
          </w:p>
          <w:p w:rsidR="00F11C7C" w:rsidRPr="00AC50F6" w:rsidRDefault="00F11C7C" w:rsidP="00F11C7C">
            <w:pPr>
              <w:tabs>
                <w:tab w:val="left" w:pos="1509"/>
              </w:tabs>
              <w:spacing w:after="0" w:line="240" w:lineRule="auto"/>
              <w:ind w:left="0" w:firstLine="0"/>
            </w:pPr>
          </w:p>
          <w:p w:rsidR="00F11C7C" w:rsidRPr="00AC50F6" w:rsidRDefault="00F11C7C" w:rsidP="00F11C7C">
            <w:pPr>
              <w:tabs>
                <w:tab w:val="left" w:pos="1509"/>
              </w:tabs>
              <w:spacing w:after="0" w:line="240" w:lineRule="auto"/>
              <w:ind w:left="0" w:firstLine="0"/>
            </w:pPr>
            <w:r w:rsidRPr="00AC50F6">
              <w:t>Cíl je zaměřen na rozvoj hlubšího vztahu mezi školou</w:t>
            </w:r>
            <w:r w:rsidR="00B362F5" w:rsidRPr="00AC50F6">
              <w:t>, dalšími institucemi, které se zabývají vzděláváním,</w:t>
            </w:r>
            <w:r w:rsidRPr="00AC50F6">
              <w:t xml:space="preserve"> a místní komunitou tak, aby se školy staly centrem místního života, a to formou otevření areálů škol i jiným skupinám místních obyvatel než jsou žáci školy a jejich rodiče.</w:t>
            </w:r>
            <w:r w:rsidR="00CB2D5B" w:rsidRPr="00AC50F6">
              <w:t xml:space="preserve"> </w:t>
            </w:r>
          </w:p>
          <w:p w:rsidR="00F11C7C" w:rsidRPr="00AC50F6" w:rsidRDefault="00F11C7C" w:rsidP="00F11C7C">
            <w:pPr>
              <w:tabs>
                <w:tab w:val="left" w:pos="1509"/>
              </w:tabs>
              <w:spacing w:after="0" w:line="240" w:lineRule="auto"/>
              <w:ind w:left="0" w:firstLine="0"/>
            </w:pPr>
            <w:r w:rsidRPr="00AC50F6">
              <w:t>Současně je vhodné propojovat formální a neformální vzdělávání na školách a posílit koncept místně zakotveného učení</w:t>
            </w:r>
            <w:r w:rsidR="007A5B46" w:rsidRPr="00AC50F6">
              <w:t>,</w:t>
            </w:r>
            <w:r w:rsidRPr="00AC50F6">
              <w:t xml:space="preserve"> které využívá a buduje silný vztah k místu, kde děti a žáci žijí</w:t>
            </w:r>
            <w:r w:rsidR="007A5B46" w:rsidRPr="00AC50F6">
              <w:t>. Je tedy důležité také</w:t>
            </w:r>
            <w:r w:rsidR="00CB2D5B" w:rsidRPr="00AC50F6">
              <w:t xml:space="preserve"> zvyš</w:t>
            </w:r>
            <w:r w:rsidR="007A5B46" w:rsidRPr="00AC50F6">
              <w:t>ovat</w:t>
            </w:r>
            <w:r w:rsidR="00CB2D5B" w:rsidRPr="00AC50F6">
              <w:t xml:space="preserve"> partic</w:t>
            </w:r>
            <w:r w:rsidR="007A5B46" w:rsidRPr="00AC50F6">
              <w:t>ipaci</w:t>
            </w:r>
            <w:r w:rsidR="00CB2D5B" w:rsidRPr="00AC50F6">
              <w:t xml:space="preserve"> žáků školy na dění v obci</w:t>
            </w:r>
            <w:r w:rsidRPr="00AC50F6">
              <w:t xml:space="preserve">.  </w:t>
            </w:r>
          </w:p>
          <w:p w:rsidR="00B37FF0" w:rsidRPr="00AC50F6" w:rsidRDefault="00B37FF0" w:rsidP="00F11C7C">
            <w:pPr>
              <w:tabs>
                <w:tab w:val="left" w:pos="1509"/>
              </w:tabs>
              <w:spacing w:after="0" w:line="240" w:lineRule="auto"/>
              <w:ind w:left="0" w:firstLine="0"/>
            </w:pPr>
            <w:r w:rsidRPr="00AC50F6">
              <w:t>Aktivity rozvíjející vztah škol se zaměstnavateli a středními školami v lokalitě jsou součástí priority 2.</w:t>
            </w:r>
            <w:r w:rsidR="00B362F5" w:rsidRPr="00AC50F6">
              <w:t xml:space="preserve"> Cíl umožňuje zapojení nejen MŠ a ZŠ, ale i dalších institucí, které se zabývají vzděláváním.</w:t>
            </w:r>
          </w:p>
        </w:tc>
      </w:tr>
      <w:tr w:rsidR="00F11C7C" w:rsidRPr="00AC50F6" w:rsidTr="00D43CA0">
        <w:tc>
          <w:tcPr>
            <w:tcW w:w="1526" w:type="dxa"/>
            <w:tcBorders>
              <w:left w:val="single" w:sz="18" w:space="0" w:color="auto"/>
            </w:tcBorders>
            <w:vAlign w:val="center"/>
          </w:tcPr>
          <w:p w:rsidR="00F11C7C" w:rsidRPr="00AC50F6" w:rsidRDefault="00D43CA0" w:rsidP="00F11C7C">
            <w:pPr>
              <w:tabs>
                <w:tab w:val="left" w:pos="1509"/>
              </w:tabs>
              <w:spacing w:after="0" w:line="240" w:lineRule="auto"/>
              <w:ind w:left="0" w:firstLine="0"/>
              <w:jc w:val="left"/>
            </w:pPr>
            <w:r w:rsidRPr="00AC50F6">
              <w:t xml:space="preserve">Aktivity škol a </w:t>
            </w:r>
            <w:r w:rsidRPr="00AC50F6">
              <w:lastRenderedPageBreak/>
              <w:t>ostatních aktérů</w:t>
            </w:r>
          </w:p>
        </w:tc>
        <w:tc>
          <w:tcPr>
            <w:tcW w:w="8186" w:type="dxa"/>
            <w:tcBorders>
              <w:right w:val="single" w:sz="18" w:space="0" w:color="auto"/>
            </w:tcBorders>
          </w:tcPr>
          <w:p w:rsidR="00F11C7C" w:rsidRPr="00AC50F6" w:rsidRDefault="00B63B2F" w:rsidP="00F11C7C">
            <w:pPr>
              <w:numPr>
                <w:ilvl w:val="3"/>
                <w:numId w:val="10"/>
              </w:numPr>
              <w:tabs>
                <w:tab w:val="left" w:pos="1509"/>
              </w:tabs>
              <w:spacing w:after="0" w:line="240" w:lineRule="auto"/>
              <w:ind w:left="1491" w:hanging="357"/>
              <w:jc w:val="left"/>
            </w:pPr>
            <w:proofErr w:type="gramStart"/>
            <w:r w:rsidRPr="00AC50F6">
              <w:lastRenderedPageBreak/>
              <w:t>5.3</w:t>
            </w:r>
            <w:proofErr w:type="gramEnd"/>
            <w:r w:rsidRPr="00AC50F6">
              <w:t>.</w:t>
            </w:r>
            <w:proofErr w:type="gramStart"/>
            <w:r w:rsidRPr="00AC50F6">
              <w:t>AŠ</w:t>
            </w:r>
            <w:proofErr w:type="gramEnd"/>
            <w:r w:rsidRPr="00AC50F6">
              <w:t xml:space="preserve"> 1 </w:t>
            </w:r>
            <w:r w:rsidR="00F11C7C" w:rsidRPr="00AC50F6">
              <w:t xml:space="preserve">aplikace konceptu místně zakotvené učení do praxe – do </w:t>
            </w:r>
            <w:r w:rsidR="00F11C7C" w:rsidRPr="00AC50F6">
              <w:lastRenderedPageBreak/>
              <w:t xml:space="preserve">konkrétních projektů a výuky </w:t>
            </w:r>
          </w:p>
          <w:p w:rsidR="00676446" w:rsidRPr="00AC50F6" w:rsidRDefault="00B63B2F" w:rsidP="00676446">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AŠ</w:t>
            </w:r>
            <w:proofErr w:type="gramEnd"/>
            <w:r w:rsidRPr="00AC50F6">
              <w:t xml:space="preserve"> 2 </w:t>
            </w:r>
            <w:r w:rsidR="00676446" w:rsidRPr="00AC50F6">
              <w:t xml:space="preserve">aktivity škol v oblasti výchovy k občanství a demokracii (např. školní parlamenty, školní fóra) </w:t>
            </w:r>
          </w:p>
          <w:p w:rsidR="00B37FF0" w:rsidRPr="00AC50F6" w:rsidRDefault="00B63B2F" w:rsidP="00B63B2F">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AŠ</w:t>
            </w:r>
            <w:proofErr w:type="gramEnd"/>
            <w:r w:rsidRPr="00AC50F6">
              <w:t xml:space="preserve"> 3 </w:t>
            </w:r>
            <w:r w:rsidR="008A3805" w:rsidRPr="00AC50F6">
              <w:t>podpora aktivit zaměřených na péči o tělesné a duševní zdraví</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lastRenderedPageBreak/>
              <w:t>Aktivity spolupráce</w:t>
            </w:r>
          </w:p>
        </w:tc>
        <w:tc>
          <w:tcPr>
            <w:tcW w:w="8186" w:type="dxa"/>
            <w:tcBorders>
              <w:right w:val="single" w:sz="18" w:space="0" w:color="auto"/>
            </w:tcBorders>
          </w:tcPr>
          <w:p w:rsidR="00B63B2F" w:rsidRPr="00AC50F6" w:rsidRDefault="00B63B2F" w:rsidP="00B63B2F">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AS</w:t>
            </w:r>
            <w:proofErr w:type="gramEnd"/>
            <w:r w:rsidRPr="00AC50F6">
              <w:t xml:space="preserve"> 1 podpora zapojování žáků škol v účasti na akcích komunitního plánování (např. tematické kulaté stoly, veřejné fórum udržitelného rozvoje, veřejné ankety k prioritám i MČ, pocitová mapa) a případně i jejich účast na realizaci vhodných komunitních projektů (např. formou připomínkování či osobní účastí žáků)</w:t>
            </w:r>
          </w:p>
          <w:p w:rsidR="00B63B2F" w:rsidRPr="00AC50F6" w:rsidRDefault="00B63B2F" w:rsidP="00B63B2F">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AS</w:t>
            </w:r>
            <w:proofErr w:type="gramEnd"/>
            <w:r w:rsidRPr="00AC50F6">
              <w:t xml:space="preserve"> </w:t>
            </w:r>
            <w:r w:rsidR="001D34C6" w:rsidRPr="00AC50F6">
              <w:t>2</w:t>
            </w:r>
            <w:r w:rsidRPr="00AC50F6">
              <w:t xml:space="preserve"> zapojení aktivních obyvatel (s důrazem na cílovou skupinu seniorů) do neformálního vzdělávání o dané lokalitě (úzká vazba na cíl 5.2, ale nejde jen o rodinné příslušníky)</w:t>
            </w:r>
          </w:p>
          <w:p w:rsidR="00D035E6" w:rsidRPr="00AC50F6" w:rsidRDefault="00B63B2F" w:rsidP="00D035E6">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AS</w:t>
            </w:r>
            <w:proofErr w:type="gramEnd"/>
            <w:r w:rsidRPr="00AC50F6">
              <w:t xml:space="preserve"> </w:t>
            </w:r>
            <w:r w:rsidR="001D34C6" w:rsidRPr="00AC50F6">
              <w:t>3</w:t>
            </w:r>
            <w:r w:rsidRPr="00AC50F6">
              <w:t xml:space="preserve"> </w:t>
            </w:r>
            <w:r w:rsidR="00D035E6" w:rsidRPr="00AC50F6">
              <w:t>aktivity v oblasti výchovy k občanství a demokracii</w:t>
            </w:r>
            <w:r w:rsidRPr="00AC50F6">
              <w:t>, propojování</w:t>
            </w:r>
            <w:r w:rsidR="00D035E6" w:rsidRPr="00AC50F6">
              <w:t xml:space="preserve"> s aktivitami městské části k participaci veřejnosti </w:t>
            </w:r>
            <w:r w:rsidRPr="00AC50F6">
              <w:t xml:space="preserve">(např. školní parlamenty, </w:t>
            </w:r>
            <w:r w:rsidR="00D035E6" w:rsidRPr="00AC50F6">
              <w:t>veřejná setkání v rámci aktivity MA21 a projektu Zdravá městská část)</w:t>
            </w:r>
          </w:p>
          <w:p w:rsidR="00B63B2F" w:rsidRPr="00AC50F6" w:rsidRDefault="00B63B2F" w:rsidP="00745313">
            <w:pPr>
              <w:numPr>
                <w:ilvl w:val="3"/>
                <w:numId w:val="10"/>
              </w:numPr>
              <w:tabs>
                <w:tab w:val="left" w:pos="1509"/>
              </w:tabs>
              <w:spacing w:after="0" w:line="240" w:lineRule="auto"/>
              <w:ind w:left="1491" w:hanging="357"/>
              <w:jc w:val="left"/>
            </w:pPr>
            <w:proofErr w:type="gramStart"/>
            <w:r w:rsidRPr="00AC50F6">
              <w:t>5.3</w:t>
            </w:r>
            <w:proofErr w:type="gramEnd"/>
            <w:r w:rsidRPr="00AC50F6">
              <w:t>.</w:t>
            </w:r>
            <w:proofErr w:type="gramStart"/>
            <w:r w:rsidRPr="00AC50F6">
              <w:t>AS</w:t>
            </w:r>
            <w:proofErr w:type="gramEnd"/>
            <w:r w:rsidRPr="00AC50F6">
              <w:t xml:space="preserve"> </w:t>
            </w:r>
            <w:r w:rsidR="001D34C6" w:rsidRPr="00AC50F6">
              <w:t>4</w:t>
            </w:r>
            <w:r w:rsidRPr="00AC50F6">
              <w:t xml:space="preserve"> </w:t>
            </w:r>
            <w:r w:rsidR="00D035E6" w:rsidRPr="00AC50F6">
              <w:t>diskuse možností otevření mimoškolních aktivit škol i na děti, které nenavštěvují danou školu, a jejich rodiče</w:t>
            </w:r>
            <w:r w:rsidR="00745313">
              <w:t>, možného otevírání školy veřejnosti</w:t>
            </w:r>
          </w:p>
        </w:tc>
      </w:tr>
      <w:tr w:rsidR="00D43CA0" w:rsidRPr="00AC50F6" w:rsidTr="00D43CA0">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Infrastruktura</w:t>
            </w:r>
          </w:p>
        </w:tc>
        <w:tc>
          <w:tcPr>
            <w:tcW w:w="8186" w:type="dxa"/>
            <w:tcBorders>
              <w:right w:val="single" w:sz="18" w:space="0" w:color="auto"/>
            </w:tcBorders>
          </w:tcPr>
          <w:p w:rsidR="00D43CA0" w:rsidRPr="00AC50F6" w:rsidRDefault="001D34C6" w:rsidP="00AF07EE">
            <w:pPr>
              <w:tabs>
                <w:tab w:val="left" w:pos="1509"/>
              </w:tabs>
              <w:spacing w:after="0" w:line="240" w:lineRule="auto"/>
              <w:ind w:left="0" w:firstLine="0"/>
            </w:pPr>
            <w:r w:rsidRPr="00AC50F6">
              <w:t>---</w:t>
            </w:r>
          </w:p>
        </w:tc>
      </w:tr>
      <w:tr w:rsidR="00D43CA0" w:rsidRPr="00AC50F6" w:rsidTr="0028338A">
        <w:tc>
          <w:tcPr>
            <w:tcW w:w="1526" w:type="dxa"/>
            <w:tcBorders>
              <w:left w:val="single" w:sz="18" w:space="0" w:color="auto"/>
            </w:tcBorders>
            <w:shd w:val="clear" w:color="auto" w:fill="BFBFBF"/>
            <w:vAlign w:val="center"/>
          </w:tcPr>
          <w:p w:rsidR="00D43CA0" w:rsidRPr="00AC50F6" w:rsidRDefault="00D43CA0" w:rsidP="0028338A">
            <w:pPr>
              <w:tabs>
                <w:tab w:val="left" w:pos="1509"/>
              </w:tabs>
              <w:spacing w:after="0" w:line="240" w:lineRule="auto"/>
              <w:ind w:left="0" w:firstLine="0"/>
              <w:jc w:val="left"/>
            </w:pPr>
            <w:r w:rsidRPr="00AC50F6">
              <w:t>Opatření</w:t>
            </w:r>
          </w:p>
        </w:tc>
        <w:tc>
          <w:tcPr>
            <w:tcW w:w="8186" w:type="dxa"/>
            <w:tcBorders>
              <w:right w:val="single" w:sz="18" w:space="0" w:color="auto"/>
            </w:tcBorders>
            <w:shd w:val="clear" w:color="auto" w:fill="BFBFBF"/>
          </w:tcPr>
          <w:p w:rsidR="00D43CA0" w:rsidRPr="00AC50F6" w:rsidRDefault="00D43CA0" w:rsidP="00D43CA0">
            <w:pPr>
              <w:numPr>
                <w:ilvl w:val="1"/>
                <w:numId w:val="16"/>
              </w:numPr>
              <w:tabs>
                <w:tab w:val="left" w:pos="1509"/>
              </w:tabs>
              <w:spacing w:after="0" w:line="240" w:lineRule="auto"/>
              <w:rPr>
                <w:b/>
              </w:rPr>
            </w:pPr>
            <w:r w:rsidRPr="00AC50F6">
              <w:rPr>
                <w:b/>
              </w:rPr>
              <w:t>Podpůrná opatření pro rozvoj škol</w:t>
            </w:r>
          </w:p>
        </w:tc>
      </w:tr>
      <w:tr w:rsidR="00D43CA0" w:rsidRPr="00AC50F6" w:rsidTr="0028338A">
        <w:tc>
          <w:tcPr>
            <w:tcW w:w="1526" w:type="dxa"/>
            <w:tcBorders>
              <w:left w:val="single" w:sz="18" w:space="0" w:color="auto"/>
            </w:tcBorders>
            <w:vAlign w:val="center"/>
          </w:tcPr>
          <w:p w:rsidR="00D43CA0" w:rsidRPr="00AC50F6" w:rsidRDefault="00D43CA0" w:rsidP="0028338A">
            <w:pPr>
              <w:tabs>
                <w:tab w:val="left" w:pos="1509"/>
              </w:tabs>
              <w:spacing w:after="0" w:line="240" w:lineRule="auto"/>
              <w:ind w:left="0" w:firstLine="0"/>
              <w:jc w:val="left"/>
            </w:pPr>
            <w:r w:rsidRPr="00AC50F6">
              <w:t>Zdůvodnění výběru na základě provedené analýzy</w:t>
            </w:r>
          </w:p>
        </w:tc>
        <w:tc>
          <w:tcPr>
            <w:tcW w:w="8186" w:type="dxa"/>
            <w:tcBorders>
              <w:right w:val="single" w:sz="18" w:space="0" w:color="auto"/>
            </w:tcBorders>
          </w:tcPr>
          <w:p w:rsidR="00D43CA0" w:rsidRPr="00AC50F6" w:rsidRDefault="009965D3" w:rsidP="009965D3">
            <w:pPr>
              <w:tabs>
                <w:tab w:val="left" w:pos="1509"/>
              </w:tabs>
              <w:spacing w:after="0" w:line="240" w:lineRule="auto"/>
            </w:pPr>
            <w:r w:rsidRPr="00AC50F6">
              <w:t>Z diskuse na pracovních skupinách vyplynula jednoznačná potřeba řešit nevyhovující situaci na školách, kde chybí odpovídající počet pracovníků na některých pozicích. Z tohoto důvodu bylo vybráno opatření, jehož prostřednictvím by se tyto podmínky měly zlepšit.</w:t>
            </w:r>
          </w:p>
        </w:tc>
      </w:tr>
      <w:tr w:rsidR="00F11C7C" w:rsidTr="00D43CA0">
        <w:tc>
          <w:tcPr>
            <w:tcW w:w="1526" w:type="dxa"/>
            <w:tcBorders>
              <w:left w:val="single" w:sz="18" w:space="0" w:color="auto"/>
            </w:tcBorders>
            <w:vAlign w:val="center"/>
          </w:tcPr>
          <w:p w:rsidR="00F11C7C" w:rsidRPr="00AC50F6" w:rsidRDefault="00D43CA0" w:rsidP="00F11C7C">
            <w:pPr>
              <w:tabs>
                <w:tab w:val="left" w:pos="1509"/>
              </w:tabs>
              <w:spacing w:after="0" w:line="240" w:lineRule="auto"/>
              <w:ind w:left="0" w:firstLine="0"/>
              <w:jc w:val="left"/>
            </w:pPr>
            <w:r w:rsidRPr="00AC50F6">
              <w:t>Cíl a popis cíle opatření</w:t>
            </w:r>
          </w:p>
        </w:tc>
        <w:tc>
          <w:tcPr>
            <w:tcW w:w="8186" w:type="dxa"/>
            <w:tcBorders>
              <w:right w:val="single" w:sz="18" w:space="0" w:color="auto"/>
            </w:tcBorders>
          </w:tcPr>
          <w:p w:rsidR="00F11C7C" w:rsidRPr="00AC50F6" w:rsidRDefault="00CB2D5B" w:rsidP="00F11C7C">
            <w:pPr>
              <w:tabs>
                <w:tab w:val="left" w:pos="1509"/>
              </w:tabs>
              <w:spacing w:after="0" w:line="240" w:lineRule="auto"/>
              <w:ind w:left="0" w:firstLine="0"/>
              <w:rPr>
                <w:b/>
              </w:rPr>
            </w:pPr>
            <w:r w:rsidRPr="00AC50F6">
              <w:rPr>
                <w:b/>
              </w:rPr>
              <w:t xml:space="preserve">Podpořit </w:t>
            </w:r>
            <w:r w:rsidR="00F11C7C" w:rsidRPr="00AC50F6">
              <w:rPr>
                <w:b/>
              </w:rPr>
              <w:t>odpovídající personální</w:t>
            </w:r>
            <w:r w:rsidRPr="00AC50F6">
              <w:rPr>
                <w:b/>
              </w:rPr>
              <w:t xml:space="preserve"> zajištění</w:t>
            </w:r>
            <w:r w:rsidR="00F11C7C" w:rsidRPr="00AC50F6">
              <w:rPr>
                <w:b/>
              </w:rPr>
              <w:t xml:space="preserve"> škol a vytvořit podmínky pro motivaci kvalitních pedagogů ke vzdělávání.</w:t>
            </w:r>
          </w:p>
          <w:p w:rsidR="00F11C7C" w:rsidRPr="00AC50F6" w:rsidRDefault="00F11C7C" w:rsidP="00F11C7C">
            <w:pPr>
              <w:tabs>
                <w:tab w:val="left" w:pos="1509"/>
              </w:tabs>
              <w:spacing w:after="0" w:line="240" w:lineRule="auto"/>
              <w:ind w:left="0" w:firstLine="0"/>
            </w:pPr>
          </w:p>
          <w:p w:rsidR="00F11C7C" w:rsidRDefault="00F11C7C" w:rsidP="00D01010">
            <w:pPr>
              <w:tabs>
                <w:tab w:val="left" w:pos="1509"/>
              </w:tabs>
              <w:spacing w:after="0" w:line="240" w:lineRule="auto"/>
              <w:ind w:left="0" w:firstLine="0"/>
            </w:pPr>
            <w:r w:rsidRPr="00AC50F6">
              <w:t xml:space="preserve">Cíl je zaměřen na širokou skupinu aktivit, jejichž cílem je zajištění odpovídajícího odborného personálního zajištění škol a motivace </w:t>
            </w:r>
            <w:r w:rsidR="00B37FF0" w:rsidRPr="00AC50F6">
              <w:t xml:space="preserve">stávajících i </w:t>
            </w:r>
            <w:r w:rsidRPr="00AC50F6">
              <w:t xml:space="preserve">mladých pedagogů k učitelské praxi. V rámci tohoto cíle dojde na jednotlivých školách k zajištění odpovídajících počtů pracovníků </w:t>
            </w:r>
            <w:r w:rsidR="00E723C8">
              <w:t xml:space="preserve">(pedagogických i nepedagogických) </w:t>
            </w:r>
            <w:r w:rsidRPr="00AC50F6">
              <w:t xml:space="preserve">na pozicích: </w:t>
            </w:r>
            <w:r w:rsidR="00B37FF0" w:rsidRPr="00AC50F6">
              <w:t>školní psycholog, sociální pracovník, metodik prevence, výchovný poradce, speciální pedagog, I</w:t>
            </w:r>
            <w:r w:rsidR="00813C10" w:rsidRPr="00AC50F6">
              <w:t>C</w:t>
            </w:r>
            <w:r w:rsidR="00B37FF0" w:rsidRPr="00AC50F6">
              <w:t>T metodik, I</w:t>
            </w:r>
            <w:r w:rsidR="00813C10" w:rsidRPr="00AC50F6">
              <w:t>C</w:t>
            </w:r>
            <w:r w:rsidR="00B37FF0" w:rsidRPr="00AC50F6">
              <w:t>T technik („I</w:t>
            </w:r>
            <w:r w:rsidR="00813C10" w:rsidRPr="00AC50F6">
              <w:t>C</w:t>
            </w:r>
            <w:r w:rsidR="00B37FF0" w:rsidRPr="00AC50F6">
              <w:t>T školník“)</w:t>
            </w:r>
            <w:r w:rsidR="00D14343" w:rsidRPr="00AC50F6">
              <w:t>, chůva pro dvouleté děti</w:t>
            </w:r>
            <w:r w:rsidRPr="00AC50F6">
              <w:t xml:space="preserve"> apod.</w:t>
            </w:r>
            <w:r>
              <w:t xml:space="preserve"> </w:t>
            </w:r>
          </w:p>
        </w:tc>
      </w:tr>
      <w:tr w:rsidR="00F11C7C" w:rsidTr="00D43CA0">
        <w:tc>
          <w:tcPr>
            <w:tcW w:w="1526" w:type="dxa"/>
            <w:tcBorders>
              <w:left w:val="single" w:sz="18" w:space="0" w:color="auto"/>
            </w:tcBorders>
            <w:vAlign w:val="center"/>
          </w:tcPr>
          <w:p w:rsidR="00F11C7C" w:rsidRDefault="00D43CA0" w:rsidP="00F11C7C">
            <w:pPr>
              <w:tabs>
                <w:tab w:val="left" w:pos="1509"/>
              </w:tabs>
              <w:spacing w:after="0" w:line="240" w:lineRule="auto"/>
              <w:ind w:left="0" w:firstLine="0"/>
              <w:jc w:val="left"/>
            </w:pPr>
            <w:r>
              <w:t>Aktivity škol a ostatních aktérů</w:t>
            </w:r>
          </w:p>
        </w:tc>
        <w:tc>
          <w:tcPr>
            <w:tcW w:w="8186" w:type="dxa"/>
            <w:tcBorders>
              <w:right w:val="single" w:sz="18" w:space="0" w:color="auto"/>
            </w:tcBorders>
          </w:tcPr>
          <w:p w:rsidR="00F11C7C" w:rsidRDefault="00011738" w:rsidP="00F11C7C">
            <w:pPr>
              <w:numPr>
                <w:ilvl w:val="3"/>
                <w:numId w:val="10"/>
              </w:numPr>
              <w:tabs>
                <w:tab w:val="left" w:pos="1509"/>
              </w:tabs>
              <w:spacing w:after="0" w:line="240" w:lineRule="auto"/>
              <w:ind w:left="1491" w:hanging="357"/>
              <w:jc w:val="left"/>
            </w:pPr>
            <w:proofErr w:type="gramStart"/>
            <w:r>
              <w:t>5.4</w:t>
            </w:r>
            <w:proofErr w:type="gramEnd"/>
            <w:r>
              <w:t>.</w:t>
            </w:r>
            <w:proofErr w:type="gramStart"/>
            <w:r>
              <w:t>AŠ</w:t>
            </w:r>
            <w:proofErr w:type="gramEnd"/>
            <w:r>
              <w:t xml:space="preserve"> 1 </w:t>
            </w:r>
            <w:r w:rsidR="00F11C7C">
              <w:t xml:space="preserve">vytvoření </w:t>
            </w:r>
            <w:r w:rsidR="00871CF2">
              <w:t>a zajištění finanční podpory pro potřebné</w:t>
            </w:r>
            <w:r w:rsidR="00F11C7C">
              <w:t xml:space="preserve"> pozic</w:t>
            </w:r>
            <w:r w:rsidR="00871CF2">
              <w:t>e</w:t>
            </w:r>
            <w:r w:rsidR="00F11C7C">
              <w:t xml:space="preserve"> na školách - </w:t>
            </w:r>
            <w:r w:rsidR="007A33E7">
              <w:t>rodilý</w:t>
            </w:r>
            <w:r w:rsidR="007A33E7" w:rsidRPr="007A33E7">
              <w:t xml:space="preserve"> mluvčí a další specializované pozice,</w:t>
            </w:r>
            <w:r w:rsidR="007A33E7">
              <w:t xml:space="preserve"> </w:t>
            </w:r>
            <w:r w:rsidR="00F11C7C">
              <w:t>školní psycholog, metodik</w:t>
            </w:r>
            <w:r w:rsidR="00871CF2">
              <w:t xml:space="preserve"> prevence</w:t>
            </w:r>
            <w:r w:rsidR="00F11C7C">
              <w:t xml:space="preserve">, </w:t>
            </w:r>
            <w:r w:rsidR="009A0B2B">
              <w:t>výchovný poradce, speciální pedagog, I</w:t>
            </w:r>
            <w:r w:rsidR="00813C10">
              <w:t>C</w:t>
            </w:r>
            <w:r w:rsidR="009A0B2B">
              <w:t xml:space="preserve">T metodik, </w:t>
            </w:r>
            <w:r w:rsidR="00F11C7C">
              <w:t>I</w:t>
            </w:r>
            <w:r w:rsidR="00813C10">
              <w:t>C</w:t>
            </w:r>
            <w:r w:rsidR="00F11C7C">
              <w:t>T technik („I</w:t>
            </w:r>
            <w:r w:rsidR="00813C10">
              <w:t>C</w:t>
            </w:r>
            <w:r w:rsidR="00F11C7C">
              <w:t>T školník“)</w:t>
            </w:r>
            <w:r w:rsidR="00D14343">
              <w:t>, chůva pro dvouleté děti</w:t>
            </w:r>
            <w:r w:rsidR="00F11C7C">
              <w:t xml:space="preserve"> a zajištění způsobu jejich financování</w:t>
            </w:r>
          </w:p>
          <w:p w:rsidR="00D14343" w:rsidRPr="003E080D" w:rsidRDefault="00011738" w:rsidP="00D14343">
            <w:pPr>
              <w:numPr>
                <w:ilvl w:val="3"/>
                <w:numId w:val="10"/>
              </w:numPr>
              <w:tabs>
                <w:tab w:val="left" w:pos="1509"/>
              </w:tabs>
              <w:spacing w:after="0" w:line="240" w:lineRule="auto"/>
              <w:ind w:left="1491" w:hanging="357"/>
              <w:jc w:val="left"/>
            </w:pPr>
            <w:proofErr w:type="gramStart"/>
            <w:r>
              <w:t>5.4</w:t>
            </w:r>
            <w:proofErr w:type="gramEnd"/>
            <w:r>
              <w:t>.</w:t>
            </w:r>
            <w:proofErr w:type="gramStart"/>
            <w:r>
              <w:t>AŠ</w:t>
            </w:r>
            <w:proofErr w:type="gramEnd"/>
            <w:r>
              <w:t xml:space="preserve"> 2 </w:t>
            </w:r>
            <w:r w:rsidR="00836542" w:rsidRPr="00732AC5">
              <w:t>z</w:t>
            </w:r>
            <w:r w:rsidR="00D14343" w:rsidRPr="00732AC5">
              <w:t xml:space="preserve">ajištění dostatečné personální kapacity pro systémový rozvoj škol na </w:t>
            </w:r>
            <w:r w:rsidR="00D14343" w:rsidRPr="003E080D">
              <w:t>úrovni zřizovatele (městské části)</w:t>
            </w:r>
          </w:p>
          <w:p w:rsidR="009A0B2B" w:rsidRDefault="00011738" w:rsidP="009A0B2B">
            <w:pPr>
              <w:numPr>
                <w:ilvl w:val="3"/>
                <w:numId w:val="10"/>
              </w:numPr>
              <w:tabs>
                <w:tab w:val="left" w:pos="1509"/>
              </w:tabs>
              <w:spacing w:after="0" w:line="240" w:lineRule="auto"/>
              <w:ind w:left="1491" w:hanging="357"/>
              <w:jc w:val="left"/>
            </w:pPr>
            <w:proofErr w:type="gramStart"/>
            <w:r>
              <w:t>5.4</w:t>
            </w:r>
            <w:proofErr w:type="gramEnd"/>
            <w:r>
              <w:t>.</w:t>
            </w:r>
            <w:proofErr w:type="gramStart"/>
            <w:r>
              <w:t>AŠ</w:t>
            </w:r>
            <w:proofErr w:type="gramEnd"/>
            <w:r>
              <w:t xml:space="preserve"> 3 </w:t>
            </w:r>
            <w:r w:rsidR="009A0B2B">
              <w:t xml:space="preserve">finanční podpora </w:t>
            </w:r>
            <w:proofErr w:type="spellStart"/>
            <w:r w:rsidR="009A0B2B">
              <w:t>mentoringu</w:t>
            </w:r>
            <w:proofErr w:type="spellEnd"/>
          </w:p>
          <w:p w:rsidR="0008113B" w:rsidRPr="00732AC5" w:rsidRDefault="00011738" w:rsidP="00011738">
            <w:pPr>
              <w:numPr>
                <w:ilvl w:val="3"/>
                <w:numId w:val="10"/>
              </w:numPr>
              <w:tabs>
                <w:tab w:val="left" w:pos="1509"/>
              </w:tabs>
              <w:spacing w:after="0" w:line="240" w:lineRule="auto"/>
              <w:ind w:left="1491" w:hanging="357"/>
              <w:jc w:val="left"/>
            </w:pPr>
            <w:proofErr w:type="gramStart"/>
            <w:r>
              <w:t>5.4</w:t>
            </w:r>
            <w:proofErr w:type="gramEnd"/>
            <w:r>
              <w:t>.</w:t>
            </w:r>
            <w:proofErr w:type="gramStart"/>
            <w:r>
              <w:t>AŠ</w:t>
            </w:r>
            <w:proofErr w:type="gramEnd"/>
            <w:r>
              <w:t xml:space="preserve"> 4 </w:t>
            </w:r>
            <w:r w:rsidR="00836542" w:rsidRPr="00732AC5">
              <w:t>p</w:t>
            </w:r>
            <w:r w:rsidR="00D14343" w:rsidRPr="00732AC5">
              <w:t>odpora škol při zavádění péče o dvouleté děti (personální zázemí, informační podpora apod.)</w:t>
            </w:r>
          </w:p>
        </w:tc>
      </w:tr>
      <w:tr w:rsidR="00D43CA0" w:rsidTr="00D43CA0">
        <w:tc>
          <w:tcPr>
            <w:tcW w:w="1526" w:type="dxa"/>
            <w:tcBorders>
              <w:left w:val="single" w:sz="18" w:space="0" w:color="auto"/>
            </w:tcBorders>
            <w:vAlign w:val="center"/>
          </w:tcPr>
          <w:p w:rsidR="00D43CA0" w:rsidRDefault="00D43CA0" w:rsidP="0028338A">
            <w:pPr>
              <w:tabs>
                <w:tab w:val="left" w:pos="1509"/>
              </w:tabs>
              <w:spacing w:after="0" w:line="240" w:lineRule="auto"/>
              <w:ind w:left="0" w:firstLine="0"/>
              <w:jc w:val="left"/>
            </w:pPr>
            <w:r>
              <w:t xml:space="preserve">Aktivity </w:t>
            </w:r>
            <w:r>
              <w:lastRenderedPageBreak/>
              <w:t>spolupráce</w:t>
            </w:r>
          </w:p>
        </w:tc>
        <w:tc>
          <w:tcPr>
            <w:tcW w:w="8186" w:type="dxa"/>
            <w:tcBorders>
              <w:right w:val="single" w:sz="18" w:space="0" w:color="auto"/>
            </w:tcBorders>
            <w:shd w:val="clear" w:color="auto" w:fill="FFFFFF"/>
          </w:tcPr>
          <w:p w:rsidR="0028338A" w:rsidRDefault="00011738" w:rsidP="003E080D">
            <w:pPr>
              <w:numPr>
                <w:ilvl w:val="3"/>
                <w:numId w:val="10"/>
              </w:numPr>
              <w:tabs>
                <w:tab w:val="left" w:pos="1509"/>
              </w:tabs>
              <w:spacing w:after="0" w:line="240" w:lineRule="auto"/>
              <w:ind w:left="1491" w:hanging="357"/>
              <w:jc w:val="left"/>
            </w:pPr>
            <w:proofErr w:type="gramStart"/>
            <w:r>
              <w:lastRenderedPageBreak/>
              <w:t>5.4</w:t>
            </w:r>
            <w:proofErr w:type="gramEnd"/>
            <w:r>
              <w:t>.</w:t>
            </w:r>
            <w:proofErr w:type="gramStart"/>
            <w:r>
              <w:t>AS</w:t>
            </w:r>
            <w:proofErr w:type="gramEnd"/>
            <w:r>
              <w:t xml:space="preserve"> 1 </w:t>
            </w:r>
            <w:r w:rsidR="00D035E6">
              <w:t xml:space="preserve">sdílení </w:t>
            </w:r>
            <w:r w:rsidR="003E080D">
              <w:t xml:space="preserve">vybraných </w:t>
            </w:r>
            <w:r w:rsidR="00D035E6">
              <w:t xml:space="preserve">pozic </w:t>
            </w:r>
            <w:r w:rsidR="003E080D">
              <w:t>(zejm. rodilý</w:t>
            </w:r>
            <w:r w:rsidR="003E080D" w:rsidRPr="007A33E7">
              <w:t xml:space="preserve"> mluvčí a další </w:t>
            </w:r>
            <w:r w:rsidR="003E080D" w:rsidRPr="007A33E7">
              <w:lastRenderedPageBreak/>
              <w:t>specializované pozice,</w:t>
            </w:r>
            <w:r w:rsidR="003E080D">
              <w:t xml:space="preserve"> školní psycholog, metodik prevence, výchovný poradce, speciální pedagog, ICT metodik, ICT technik („ICT školník“)) </w:t>
            </w:r>
            <w:r w:rsidR="00D035E6">
              <w:t>zejména na menších školách</w:t>
            </w:r>
          </w:p>
          <w:p w:rsidR="00011738" w:rsidRPr="003E080D" w:rsidRDefault="00011738" w:rsidP="00011738">
            <w:pPr>
              <w:numPr>
                <w:ilvl w:val="3"/>
                <w:numId w:val="10"/>
              </w:numPr>
              <w:tabs>
                <w:tab w:val="left" w:pos="1509"/>
              </w:tabs>
              <w:spacing w:after="0" w:line="240" w:lineRule="auto"/>
              <w:ind w:left="1491" w:hanging="357"/>
              <w:jc w:val="left"/>
            </w:pPr>
            <w:proofErr w:type="gramStart"/>
            <w:r>
              <w:t>5.4</w:t>
            </w:r>
            <w:proofErr w:type="gramEnd"/>
            <w:r>
              <w:t>.</w:t>
            </w:r>
            <w:proofErr w:type="gramStart"/>
            <w:r>
              <w:t>AS</w:t>
            </w:r>
            <w:proofErr w:type="gramEnd"/>
            <w:r>
              <w:t xml:space="preserve"> 2 </w:t>
            </w:r>
            <w:r w:rsidRPr="003E080D">
              <w:t>podpora vzájemného učení pedagogů (uvnitř školy) i mezi školami), sdílení zkušeností, společný vývoj řešení problémů, vzájemné návštěvy výuky, otevřené hodiny s rozborem, (virtuální) hospitace či video trénink, peer-</w:t>
            </w:r>
            <w:proofErr w:type="spellStart"/>
            <w:r w:rsidRPr="003E080D">
              <w:t>review</w:t>
            </w:r>
            <w:proofErr w:type="spellEnd"/>
            <w:r w:rsidRPr="003E080D">
              <w:t xml:space="preserve"> (kolegiální vzájemné hodnocení) atp., sdílení těchto pozic zejména na menších školách</w:t>
            </w:r>
          </w:p>
          <w:p w:rsidR="00011738" w:rsidRDefault="00011738" w:rsidP="00011738">
            <w:pPr>
              <w:numPr>
                <w:ilvl w:val="3"/>
                <w:numId w:val="10"/>
              </w:numPr>
              <w:tabs>
                <w:tab w:val="left" w:pos="1509"/>
              </w:tabs>
              <w:spacing w:after="0" w:line="240" w:lineRule="auto"/>
              <w:ind w:left="1491" w:hanging="357"/>
              <w:jc w:val="left"/>
            </w:pPr>
            <w:proofErr w:type="gramStart"/>
            <w:r>
              <w:t>5.4</w:t>
            </w:r>
            <w:proofErr w:type="gramEnd"/>
            <w:r>
              <w:t>.</w:t>
            </w:r>
            <w:proofErr w:type="gramStart"/>
            <w:r>
              <w:t>A</w:t>
            </w:r>
            <w:r w:rsidR="00F946D5">
              <w:t>S</w:t>
            </w:r>
            <w:proofErr w:type="gramEnd"/>
            <w:r>
              <w:t xml:space="preserve"> 3 podpora městské části pro stávající i mladé a začínající pedagogické pracovníky (včetně asistentů)</w:t>
            </w:r>
          </w:p>
          <w:p w:rsidR="00011738" w:rsidRPr="003E080D" w:rsidRDefault="00011738" w:rsidP="00011738">
            <w:pPr>
              <w:numPr>
                <w:ilvl w:val="3"/>
                <w:numId w:val="10"/>
              </w:numPr>
              <w:tabs>
                <w:tab w:val="left" w:pos="1509"/>
              </w:tabs>
              <w:spacing w:after="0" w:line="240" w:lineRule="auto"/>
              <w:ind w:left="1491" w:hanging="357"/>
              <w:jc w:val="left"/>
            </w:pPr>
            <w:proofErr w:type="gramStart"/>
            <w:r>
              <w:t>5.4</w:t>
            </w:r>
            <w:proofErr w:type="gramEnd"/>
            <w:r>
              <w:t>.</w:t>
            </w:r>
            <w:proofErr w:type="gramStart"/>
            <w:r>
              <w:t>AS</w:t>
            </w:r>
            <w:proofErr w:type="gramEnd"/>
            <w:r>
              <w:t xml:space="preserve"> 4 </w:t>
            </w:r>
            <w:r w:rsidRPr="00A54554">
              <w:t xml:space="preserve">vzdělávání vedoucích pedagogických pracovníků škol v oblasti </w:t>
            </w:r>
            <w:proofErr w:type="spellStart"/>
            <w:r w:rsidRPr="00A54554">
              <w:t>leadershipu</w:t>
            </w:r>
            <w:proofErr w:type="spellEnd"/>
          </w:p>
        </w:tc>
      </w:tr>
      <w:tr w:rsidR="00D43CA0" w:rsidTr="00D43CA0">
        <w:tc>
          <w:tcPr>
            <w:tcW w:w="1526" w:type="dxa"/>
            <w:tcBorders>
              <w:left w:val="single" w:sz="18" w:space="0" w:color="auto"/>
            </w:tcBorders>
            <w:vAlign w:val="center"/>
          </w:tcPr>
          <w:p w:rsidR="00D43CA0" w:rsidRDefault="00D43CA0" w:rsidP="0028338A">
            <w:pPr>
              <w:tabs>
                <w:tab w:val="left" w:pos="1509"/>
              </w:tabs>
              <w:spacing w:after="0" w:line="240" w:lineRule="auto"/>
              <w:ind w:left="0" w:firstLine="0"/>
              <w:jc w:val="left"/>
            </w:pPr>
            <w:r>
              <w:lastRenderedPageBreak/>
              <w:t>Infrastruktura</w:t>
            </w:r>
          </w:p>
        </w:tc>
        <w:tc>
          <w:tcPr>
            <w:tcW w:w="8186" w:type="dxa"/>
            <w:tcBorders>
              <w:right w:val="single" w:sz="18" w:space="0" w:color="auto"/>
            </w:tcBorders>
          </w:tcPr>
          <w:p w:rsidR="00D43CA0" w:rsidRDefault="00011738" w:rsidP="00F11C7C">
            <w:pPr>
              <w:tabs>
                <w:tab w:val="left" w:pos="1509"/>
              </w:tabs>
              <w:spacing w:after="0" w:line="240" w:lineRule="auto"/>
              <w:ind w:left="0" w:firstLine="0"/>
            </w:pPr>
            <w:r>
              <w:t>---</w:t>
            </w:r>
          </w:p>
        </w:tc>
      </w:tr>
    </w:tbl>
    <w:p w:rsidR="00F11C7C" w:rsidRDefault="00F11C7C" w:rsidP="00B8122E">
      <w:pPr>
        <w:ind w:left="0" w:firstLine="0"/>
      </w:pPr>
    </w:p>
    <w:p w:rsidR="00EC64D9" w:rsidRPr="00EC64D9" w:rsidRDefault="00091A10" w:rsidP="00091A10">
      <w:pPr>
        <w:pStyle w:val="Nadpis2"/>
      </w:pPr>
      <w:r>
        <w:t xml:space="preserve"> </w:t>
      </w:r>
      <w:bookmarkStart w:id="4" w:name="_Toc514664468"/>
      <w:r w:rsidR="00EC64D9">
        <w:t>Specifikace</w:t>
      </w:r>
      <w:r w:rsidR="00EC64D9" w:rsidRPr="00EC64D9">
        <w:t xml:space="preserve"> aktivit</w:t>
      </w:r>
      <w:bookmarkEnd w:id="4"/>
    </w:p>
    <w:p w:rsidR="00CD02B6" w:rsidRDefault="00091A10" w:rsidP="00B8122E">
      <w:pPr>
        <w:ind w:left="0" w:firstLine="0"/>
      </w:pPr>
      <w:r>
        <w:t xml:space="preserve">Metodické pokyny </w:t>
      </w:r>
      <w:r w:rsidR="006E3405">
        <w:t xml:space="preserve">MŠMT </w:t>
      </w:r>
      <w:r>
        <w:t>(specifikované výše</w:t>
      </w:r>
      <w:r w:rsidR="006E3405">
        <w:t xml:space="preserve"> v poznámce pod čarou</w:t>
      </w:r>
      <w:r>
        <w:t xml:space="preserve">) vyžadují podrobný popis </w:t>
      </w:r>
      <w:r w:rsidR="00CB1759">
        <w:t>„</w:t>
      </w:r>
      <w:r>
        <w:t>aktivit spolupráce</w:t>
      </w:r>
      <w:r w:rsidR="00CB1759">
        <w:t>“ (jejich přehled je uveden v tabulkách výše)</w:t>
      </w:r>
      <w:r>
        <w:t>, v rámci MAP Praha 12 existují konkrétnější informace</w:t>
      </w:r>
      <w:r w:rsidR="00CB1759">
        <w:t xml:space="preserve"> v návazných podrobněji rozpracovaných dokumentů</w:t>
      </w:r>
      <w:r>
        <w:t xml:space="preserve"> i o dalších dvou typech aktivit. </w:t>
      </w:r>
      <w:r w:rsidR="00CD02B6">
        <w:t>Pro pochopení celého rozsahu plánovaných</w:t>
      </w:r>
      <w:r>
        <w:t xml:space="preserve"> aktivit </w:t>
      </w:r>
      <w:r w:rsidR="00CD02B6">
        <w:t xml:space="preserve">je třeba sledovat </w:t>
      </w:r>
      <w:r w:rsidR="00CB1759">
        <w:t xml:space="preserve">všechny </w:t>
      </w:r>
      <w:r w:rsidR="00CD02B6">
        <w:t>následující materiály:</w:t>
      </w:r>
    </w:p>
    <w:p w:rsidR="008A0FC0" w:rsidRPr="0062799B" w:rsidRDefault="008A0FC0" w:rsidP="008A0FC0">
      <w:pPr>
        <w:numPr>
          <w:ilvl w:val="0"/>
          <w:numId w:val="33"/>
        </w:numPr>
      </w:pPr>
      <w:r>
        <w:t xml:space="preserve">(i) </w:t>
      </w:r>
      <w:r w:rsidRPr="00CB1759">
        <w:rPr>
          <w:b/>
        </w:rPr>
        <w:t>aktivity škol a ostatních aktérů</w:t>
      </w:r>
      <w:r>
        <w:t xml:space="preserve"> jsou podrobněji specifikovány v přehledu neinvestičních záměrů</w:t>
      </w:r>
      <w:r w:rsidR="007F35F8">
        <w:t xml:space="preserve"> (viz </w:t>
      </w:r>
      <w:r w:rsidR="007F35F8" w:rsidRPr="007F35F8">
        <w:t>http://www.mappraha12.cz/strategicke-dokumenty/</w:t>
      </w:r>
      <w:r w:rsidR="007F35F8">
        <w:t>)</w:t>
      </w:r>
      <w:r w:rsidR="00E00FFC" w:rsidRPr="0062799B">
        <w:t xml:space="preserve">, naplňují je také </w:t>
      </w:r>
      <w:r w:rsidRPr="0062799B">
        <w:t>šablon</w:t>
      </w:r>
      <w:r w:rsidR="00091A10" w:rsidRPr="0062799B">
        <w:t>y</w:t>
      </w:r>
      <w:r w:rsidR="00E00FFC" w:rsidRPr="0062799B">
        <w:t>, o něž jednotlivé školy žádaly</w:t>
      </w:r>
      <w:r w:rsidRPr="0062799B">
        <w:t xml:space="preserve"> (viz níže).</w:t>
      </w:r>
    </w:p>
    <w:p w:rsidR="008A0FC0" w:rsidRPr="00CD0B58" w:rsidRDefault="008A0FC0" w:rsidP="008A0FC0">
      <w:pPr>
        <w:numPr>
          <w:ilvl w:val="0"/>
          <w:numId w:val="33"/>
        </w:numPr>
      </w:pPr>
      <w:r>
        <w:t>(</w:t>
      </w:r>
      <w:proofErr w:type="spellStart"/>
      <w:r>
        <w:t>ii</w:t>
      </w:r>
      <w:proofErr w:type="spellEnd"/>
      <w:r>
        <w:t xml:space="preserve">) </w:t>
      </w:r>
      <w:r w:rsidRPr="00CB1759">
        <w:rPr>
          <w:b/>
        </w:rPr>
        <w:t>aktivity spolupráce</w:t>
      </w:r>
      <w:r>
        <w:t xml:space="preserve"> jsou specifikovány v</w:t>
      </w:r>
      <w:r w:rsidR="007F35F8">
        <w:t xml:space="preserve"> tabulkové formě (Popis aktivit a Roční akční plán </w:t>
      </w:r>
      <w:r w:rsidR="00CD0B58">
        <w:t xml:space="preserve">– </w:t>
      </w:r>
      <w:r w:rsidR="00CD0B58" w:rsidRPr="00CD0B58">
        <w:t xml:space="preserve">příloha - </w:t>
      </w:r>
      <w:r w:rsidR="007F35F8" w:rsidRPr="00CD0B58">
        <w:t>http://www.mappraha12.cz/strategicke-dokumenty/)</w:t>
      </w:r>
      <w:r w:rsidRPr="00CD0B58">
        <w:t>.</w:t>
      </w:r>
    </w:p>
    <w:p w:rsidR="00CD02B6" w:rsidRDefault="008A0FC0" w:rsidP="008A0FC0">
      <w:pPr>
        <w:numPr>
          <w:ilvl w:val="0"/>
          <w:numId w:val="33"/>
        </w:numPr>
      </w:pPr>
      <w:r>
        <w:t>(</w:t>
      </w:r>
      <w:proofErr w:type="spellStart"/>
      <w:r>
        <w:t>iii</w:t>
      </w:r>
      <w:proofErr w:type="spellEnd"/>
      <w:r w:rsidRPr="00CB1759">
        <w:rPr>
          <w:b/>
        </w:rPr>
        <w:t xml:space="preserve">) </w:t>
      </w:r>
      <w:r w:rsidR="00CD02B6" w:rsidRPr="00CB1759">
        <w:rPr>
          <w:b/>
        </w:rPr>
        <w:t>a</w:t>
      </w:r>
      <w:r w:rsidR="00EC64D9" w:rsidRPr="00CB1759">
        <w:rPr>
          <w:b/>
        </w:rPr>
        <w:t>ktivity spojené s rozvojem infrastruktury</w:t>
      </w:r>
      <w:r w:rsidR="00EC64D9">
        <w:t>, js</w:t>
      </w:r>
      <w:r w:rsidR="00455005">
        <w:t xml:space="preserve">ou podrobněji specifikovány </w:t>
      </w:r>
      <w:r w:rsidR="00783539">
        <w:t>v</w:t>
      </w:r>
      <w:r>
        <w:t xml:space="preserve"> aktuálním </w:t>
      </w:r>
      <w:r w:rsidR="00455005">
        <w:t>přehled</w:t>
      </w:r>
      <w:r w:rsidR="00783539">
        <w:t>u</w:t>
      </w:r>
      <w:r w:rsidR="00455005">
        <w:t xml:space="preserve"> investičních záměrů</w:t>
      </w:r>
      <w:r w:rsidR="00CD0B58">
        <w:t xml:space="preserve"> (viz </w:t>
      </w:r>
      <w:r w:rsidR="00CD0B58" w:rsidRPr="007F35F8">
        <w:t>http://www.mappraha12.cz/strategicke-dokumenty/</w:t>
      </w:r>
      <w:r w:rsidR="00CD0B58">
        <w:t>).</w:t>
      </w:r>
      <w:r w:rsidR="00455005">
        <w:t xml:space="preserve"> </w:t>
      </w:r>
    </w:p>
    <w:p w:rsidR="00801B22" w:rsidRDefault="00801B22" w:rsidP="00801B22">
      <w:r>
        <w:t>U každé aktivity / projektu je zřejmá vazba na příslušné opatření</w:t>
      </w:r>
      <w:r w:rsidR="00CB1759">
        <w:t xml:space="preserve"> (jejich přehled viz tabulky výše)</w:t>
      </w:r>
      <w:r>
        <w:t>.</w:t>
      </w:r>
    </w:p>
    <w:p w:rsidR="008A0FC0" w:rsidRPr="008A0FC0" w:rsidRDefault="008A0FC0" w:rsidP="00CB1759">
      <w:pPr>
        <w:numPr>
          <w:ilvl w:val="0"/>
          <w:numId w:val="34"/>
        </w:numPr>
        <w:rPr>
          <w:b/>
        </w:rPr>
      </w:pPr>
      <w:r w:rsidRPr="008A0FC0">
        <w:rPr>
          <w:b/>
        </w:rPr>
        <w:t>Specifikace aktivit škol a ostatních aktérů</w:t>
      </w:r>
    </w:p>
    <w:p w:rsidR="008A0FC0" w:rsidRPr="00213DEF" w:rsidRDefault="008A0FC0" w:rsidP="00213DEF">
      <w:pPr>
        <w:ind w:left="0" w:firstLine="0"/>
      </w:pPr>
      <w:r w:rsidRPr="00213DEF">
        <w:t xml:space="preserve">V obecné rovině je </w:t>
      </w:r>
      <w:r w:rsidR="00213DEF">
        <w:t xml:space="preserve">činnost a zapojení </w:t>
      </w:r>
      <w:r w:rsidRPr="00213DEF">
        <w:t xml:space="preserve">škol naprosto esenciální pro naplnění veškerých cílů MAP Praha 12. Bez jejich přičinění by nedošlo k přípravě ani realizaci </w:t>
      </w:r>
      <w:r w:rsidR="00C5552F" w:rsidRPr="00213DEF">
        <w:t>projektů na rozvoj</w:t>
      </w:r>
      <w:r w:rsidRPr="00213DEF">
        <w:t xml:space="preserve"> infrastruktury, ani by se </w:t>
      </w:r>
      <w:r w:rsidR="00E00FFC" w:rsidRPr="00213DEF">
        <w:t>nemohly zrealizovat</w:t>
      </w:r>
      <w:r w:rsidRPr="00213DEF">
        <w:t xml:space="preserve"> aktivity spolupráce. S ohledem na metodické pokyny jsou však tyto </w:t>
      </w:r>
      <w:r w:rsidR="00213DEF">
        <w:t>kategorie aktivit</w:t>
      </w:r>
      <w:r w:rsidRPr="00213DEF">
        <w:t xml:space="preserve"> popsány samostatně.</w:t>
      </w:r>
    </w:p>
    <w:p w:rsidR="008A0FC0" w:rsidRPr="00213DEF" w:rsidRDefault="008A0FC0" w:rsidP="00213DEF">
      <w:pPr>
        <w:ind w:left="0" w:firstLine="0"/>
      </w:pPr>
      <w:r w:rsidRPr="00213DEF">
        <w:t>Aktivity škol a ostatních aktérů podrobněji rozpracovává přehled neinvestičních záměrů</w:t>
      </w:r>
      <w:r w:rsidR="00CD0B58">
        <w:t xml:space="preserve"> (viz </w:t>
      </w:r>
      <w:r w:rsidR="00CD0B58" w:rsidRPr="007F35F8">
        <w:t>http://www.mappraha12.cz/strategicke-dokumenty/</w:t>
      </w:r>
      <w:r w:rsidR="00CD0B58">
        <w:t>)</w:t>
      </w:r>
      <w:r w:rsidRPr="00213DEF">
        <w:t>, ze kter</w:t>
      </w:r>
      <w:r w:rsidR="00A62233" w:rsidRPr="00213DEF">
        <w:t>ých</w:t>
      </w:r>
      <w:r w:rsidRPr="00213DEF">
        <w:t xml:space="preserve"> je patrná </w:t>
      </w:r>
      <w:r w:rsidR="00A62233" w:rsidRPr="00213DEF">
        <w:t xml:space="preserve">i </w:t>
      </w:r>
      <w:r w:rsidRPr="00213DEF">
        <w:t xml:space="preserve">vazba na konkrétní opatření (cíl MAP), </w:t>
      </w:r>
      <w:r w:rsidR="00E00FFC" w:rsidRPr="00213DEF">
        <w:t xml:space="preserve">klíčové jsou také </w:t>
      </w:r>
      <w:r w:rsidRPr="00213DEF">
        <w:t>šablon</w:t>
      </w:r>
      <w:r w:rsidR="00E00FFC" w:rsidRPr="00213DEF">
        <w:t>y, o které jednotlivé školy žádaly</w:t>
      </w:r>
      <w:r w:rsidRPr="00213DEF">
        <w:t>.</w:t>
      </w:r>
      <w:r w:rsidR="00E00FFC" w:rsidRPr="00213DEF">
        <w:t xml:space="preserve"> V případě MŠ se jednalo většinou o podporu personálních kapacit – zejména byly využity pro školní asistenty. Další dominantní oblastí bylo </w:t>
      </w:r>
      <w:r w:rsidR="00E00FFC" w:rsidRPr="00213DEF">
        <w:lastRenderedPageBreak/>
        <w:t>DVPP zaměřené nejčastěji na prevenci logopedických vad, čtenářskou a matematickou gramotnost, práci s dvouletými dětmi, osobnostně sociální rozvoj pedagogů. Objevila se ale také témata jako spolupráce s rodiči nebo sdílení zkušeností.</w:t>
      </w:r>
    </w:p>
    <w:p w:rsidR="00E00FFC" w:rsidRPr="00A62233" w:rsidRDefault="00E00FFC" w:rsidP="00213DEF">
      <w:pPr>
        <w:ind w:left="0" w:firstLine="0"/>
      </w:pPr>
      <w:r w:rsidRPr="00A62233">
        <w:t xml:space="preserve">Na základních školách se v rámci personální podpory posílily kapacity nejčastěji o školního psychologa, školního asistenta, sociálního, speciálního pedagoga, druhým pilířem bylo DVPP (např. inkluze, čtenářská, matematická gramotnost, </w:t>
      </w:r>
      <w:proofErr w:type="spellStart"/>
      <w:r w:rsidRPr="00A62233">
        <w:t>mentoring</w:t>
      </w:r>
      <w:proofErr w:type="spellEnd"/>
      <w:r w:rsidRPr="00A62233">
        <w:t>) a v neposlední řadě byla získána podpora na doučování žáků ohrožených školním neúspěchem, klub zábavné logiky, čtenářský klub</w:t>
      </w:r>
      <w:r w:rsidR="00213DEF">
        <w:t xml:space="preserve"> či</w:t>
      </w:r>
      <w:r w:rsidRPr="00A62233">
        <w:t xml:space="preserve"> odborně zaměřená tematická setkávání s rodiči.</w:t>
      </w:r>
    </w:p>
    <w:p w:rsidR="00213DEF" w:rsidRPr="008A0FC0" w:rsidRDefault="00213DEF" w:rsidP="00CB1759">
      <w:pPr>
        <w:numPr>
          <w:ilvl w:val="0"/>
          <w:numId w:val="34"/>
        </w:numPr>
        <w:rPr>
          <w:b/>
        </w:rPr>
      </w:pPr>
      <w:r w:rsidRPr="008A0FC0">
        <w:rPr>
          <w:b/>
        </w:rPr>
        <w:t xml:space="preserve">Specifikace aktivit </w:t>
      </w:r>
      <w:r w:rsidR="0022463D">
        <w:rPr>
          <w:b/>
        </w:rPr>
        <w:t>spolupráce</w:t>
      </w:r>
    </w:p>
    <w:p w:rsidR="00FF140D" w:rsidRDefault="00213DEF" w:rsidP="00FF140D">
      <w:r>
        <w:t xml:space="preserve">Viz samostatná </w:t>
      </w:r>
      <w:r w:rsidR="00CD0B58">
        <w:t xml:space="preserve">příloha v tabulkové formě (Popis aktivit a Roční akční plán – </w:t>
      </w:r>
      <w:r w:rsidR="00CD0B58" w:rsidRPr="00CD0B58">
        <w:t>příloha - http://www.mappraha12.cz/strategicke-dokumenty/).</w:t>
      </w:r>
    </w:p>
    <w:p w:rsidR="00CB1759" w:rsidRDefault="00CB1759" w:rsidP="00CB1759">
      <w:pPr>
        <w:numPr>
          <w:ilvl w:val="0"/>
          <w:numId w:val="34"/>
        </w:numPr>
        <w:rPr>
          <w:b/>
        </w:rPr>
      </w:pPr>
      <w:r>
        <w:rPr>
          <w:b/>
        </w:rPr>
        <w:t xml:space="preserve">Specifikace </w:t>
      </w:r>
      <w:r w:rsidRPr="00CB1759">
        <w:rPr>
          <w:b/>
        </w:rPr>
        <w:t>a</w:t>
      </w:r>
      <w:r>
        <w:rPr>
          <w:b/>
        </w:rPr>
        <w:t>ktivit</w:t>
      </w:r>
      <w:r w:rsidRPr="00CB1759">
        <w:rPr>
          <w:b/>
        </w:rPr>
        <w:t xml:space="preserve"> spojen</w:t>
      </w:r>
      <w:r w:rsidR="0022463D">
        <w:rPr>
          <w:b/>
        </w:rPr>
        <w:t>ých</w:t>
      </w:r>
      <w:r w:rsidRPr="00CB1759">
        <w:rPr>
          <w:b/>
        </w:rPr>
        <w:t xml:space="preserve"> s rozvojem infrastruktury</w:t>
      </w:r>
    </w:p>
    <w:p w:rsidR="00CB1759" w:rsidRDefault="00CB1759" w:rsidP="00CB1759">
      <w:r>
        <w:t xml:space="preserve">Viz </w:t>
      </w:r>
      <w:r w:rsidR="00CD0B58">
        <w:t xml:space="preserve">dokument přehled investičních záměrů (viz </w:t>
      </w:r>
      <w:r w:rsidR="00CD0B58" w:rsidRPr="007F35F8">
        <w:t>http://www.mappraha12.cz/strategicke-dokumenty/</w:t>
      </w:r>
      <w:r w:rsidR="00CD0B58">
        <w:t>)</w:t>
      </w:r>
      <w:r w:rsidRPr="00CB1759">
        <w:t>.</w:t>
      </w:r>
      <w:r>
        <w:t xml:space="preserve"> </w:t>
      </w:r>
    </w:p>
    <w:p w:rsidR="00213DEF" w:rsidRPr="00FF140D" w:rsidRDefault="00213DEF" w:rsidP="00FF140D"/>
    <w:p w:rsidR="00CD02B6" w:rsidRDefault="00CD02B6" w:rsidP="00CD02B6"/>
    <w:p w:rsidR="007D5AF7" w:rsidRDefault="007D5AF7" w:rsidP="007D5AF7">
      <w:pPr>
        <w:ind w:left="0" w:firstLine="0"/>
        <w:sectPr w:rsidR="007D5AF7" w:rsidSect="00F11C7C">
          <w:headerReference w:type="default" r:id="rId10"/>
          <w:footerReference w:type="default" r:id="rId11"/>
          <w:headerReference w:type="first" r:id="rId12"/>
          <w:footerReference w:type="first" r:id="rId13"/>
          <w:pgSz w:w="11906" w:h="16838"/>
          <w:pgMar w:top="1134" w:right="1134" w:bottom="851" w:left="1134" w:header="426" w:footer="709" w:gutter="0"/>
          <w:cols w:space="708"/>
          <w:titlePg/>
          <w:docGrid w:linePitch="360"/>
        </w:sectPr>
      </w:pPr>
    </w:p>
    <w:p w:rsidR="00801B22" w:rsidRPr="00801B22" w:rsidRDefault="004E6355" w:rsidP="00FA3C1E">
      <w:pPr>
        <w:pStyle w:val="Nadpis1"/>
      </w:pPr>
      <w:bookmarkStart w:id="5" w:name="_Toc514664469"/>
      <w:r>
        <w:lastRenderedPageBreak/>
        <w:t>Roční akční plán pro školní rok 2018 - 2019</w:t>
      </w:r>
      <w:bookmarkEnd w:id="5"/>
    </w:p>
    <w:p w:rsidR="004A475A" w:rsidRDefault="004A475A" w:rsidP="00B8122E">
      <w:pPr>
        <w:ind w:left="0" w:firstLine="0"/>
      </w:pPr>
      <w:r>
        <w:t xml:space="preserve">V oblasti strategického řízení má akční plán svoji nezastupitelnou úlohu. Stanovuje přesnější kroky k dosažení cílů, a to včetně mj. odhadovaných finančních nákladů či odpovědností. </w:t>
      </w:r>
      <w:r w:rsidR="001D47EF">
        <w:t>Významnou roli má i při zpětném vyhodnocení, jak se daří vytčené cíle naplňovat.</w:t>
      </w:r>
    </w:p>
    <w:p w:rsidR="00801B22" w:rsidRDefault="00801B22" w:rsidP="00B8122E">
      <w:pPr>
        <w:ind w:left="0" w:firstLine="0"/>
      </w:pPr>
      <w:r>
        <w:t>Roční akční plán byl sestaven pro období školního roku</w:t>
      </w:r>
      <w:r w:rsidR="001540B8">
        <w:t xml:space="preserve"> 2018-2019</w:t>
      </w:r>
      <w:r>
        <w:t xml:space="preserve">. Pro </w:t>
      </w:r>
      <w:proofErr w:type="gramStart"/>
      <w:r>
        <w:t>MAP</w:t>
      </w:r>
      <w:proofErr w:type="gramEnd"/>
      <w:r>
        <w:t xml:space="preserve"> Praha 12 je chápán nejen jako nástroj plánování, ale také jako rámec, ke kterému se bude vztahovat následný monitoring a evaluace. Přístup MAP Praha 12 je charakteristický tím, že usiluje o nastartování změny, ve smyslu dlouhodobého procesu. </w:t>
      </w:r>
      <w:r w:rsidR="001540B8">
        <w:t xml:space="preserve">Například aktivita spolupráce </w:t>
      </w:r>
      <w:proofErr w:type="gramStart"/>
      <w:r w:rsidR="001540B8" w:rsidRPr="001540B8">
        <w:t>5.4</w:t>
      </w:r>
      <w:proofErr w:type="gramEnd"/>
      <w:r w:rsidR="001540B8" w:rsidRPr="001540B8">
        <w:t>.</w:t>
      </w:r>
      <w:proofErr w:type="gramStart"/>
      <w:r w:rsidR="001540B8" w:rsidRPr="001540B8">
        <w:t>AS</w:t>
      </w:r>
      <w:proofErr w:type="gramEnd"/>
      <w:r w:rsidR="001540B8" w:rsidRPr="001540B8">
        <w:t xml:space="preserve"> 4 vzdělávání vedoucích pedagogických pracovníků škol v oblasti </w:t>
      </w:r>
      <w:proofErr w:type="spellStart"/>
      <w:r w:rsidR="001540B8" w:rsidRPr="001540B8">
        <w:t>leadershipu</w:t>
      </w:r>
      <w:proofErr w:type="spellEnd"/>
      <w:r w:rsidR="001540B8">
        <w:t xml:space="preserve"> je naplánovaná až do roku 2023, </w:t>
      </w:r>
      <w:r w:rsidR="00AB0C75">
        <w:t>ale již v roce 2017-2018 byly realizovány dílčí akce zaměřené na toto téma</w:t>
      </w:r>
      <w:r w:rsidR="001540B8">
        <w:t>, ale bude se v tom pokračovat i v roce 2018-2019.</w:t>
      </w:r>
    </w:p>
    <w:p w:rsidR="001D47EF" w:rsidRDefault="001D47EF" w:rsidP="00B8122E">
      <w:pPr>
        <w:ind w:left="0" w:firstLine="0"/>
      </w:pPr>
      <w:r>
        <w:t>Metodické pokyny MŠMT (specifikované výše v poznámce pod čarou) ovlivnily c</w:t>
      </w:r>
      <w:r w:rsidR="0029068C">
        <w:t xml:space="preserve">harakter rozpracování </w:t>
      </w:r>
      <w:r w:rsidR="0029068C" w:rsidRPr="001D47EF">
        <w:t xml:space="preserve">jednotlivých aktivit </w:t>
      </w:r>
      <w:r w:rsidR="00AB0C75" w:rsidRPr="001D47EF">
        <w:t xml:space="preserve">spolupráce </w:t>
      </w:r>
      <w:r w:rsidR="0029068C" w:rsidRPr="001D47EF">
        <w:t xml:space="preserve">a projektových záměrů (viz kapitola </w:t>
      </w:r>
      <w:r w:rsidR="00AB0C75" w:rsidRPr="001D47EF">
        <w:t>1.2 S</w:t>
      </w:r>
      <w:r w:rsidR="0029068C" w:rsidRPr="001D47EF">
        <w:t>pecifikace aktivit)</w:t>
      </w:r>
      <w:r w:rsidRPr="001D47EF">
        <w:t>, a tím i</w:t>
      </w:r>
      <w:r w:rsidR="0029068C" w:rsidRPr="001D47EF">
        <w:t xml:space="preserve"> podobu ročního akčního plánu (RAP).</w:t>
      </w:r>
      <w:r w:rsidRPr="001D47EF">
        <w:t xml:space="preserve"> </w:t>
      </w:r>
      <w:r w:rsidR="007C55A8" w:rsidRPr="001D47EF">
        <w:t xml:space="preserve">RAP </w:t>
      </w:r>
      <w:r w:rsidRPr="001D47EF">
        <w:t xml:space="preserve">totiž </w:t>
      </w:r>
      <w:r w:rsidR="007C55A8" w:rsidRPr="001D47EF">
        <w:t>vznik</w:t>
      </w:r>
      <w:r w:rsidRPr="001D47EF">
        <w:t>á</w:t>
      </w:r>
      <w:r w:rsidR="007C55A8" w:rsidRPr="001D47EF">
        <w:t xml:space="preserve"> výběrem aktivit a </w:t>
      </w:r>
      <w:r w:rsidRPr="001D47EF">
        <w:t xml:space="preserve">projektových </w:t>
      </w:r>
      <w:r w:rsidR="007C55A8" w:rsidRPr="001D47EF">
        <w:t xml:space="preserve">záměrů </w:t>
      </w:r>
      <w:r>
        <w:t xml:space="preserve">z celého souboru aktivit a záměrů uvedených v přílohách 4 a 5. Hlavním kritériem je to, že jsou naplánovány na </w:t>
      </w:r>
      <w:r w:rsidR="007C55A8" w:rsidRPr="001D47EF">
        <w:t>dan</w:t>
      </w:r>
      <w:r>
        <w:t>ý</w:t>
      </w:r>
      <w:r w:rsidR="007C55A8" w:rsidRPr="001D47EF">
        <w:t xml:space="preserve"> </w:t>
      </w:r>
      <w:r>
        <w:t xml:space="preserve">školní </w:t>
      </w:r>
      <w:r w:rsidR="007C55A8" w:rsidRPr="001D47EF">
        <w:t>roku.</w:t>
      </w:r>
      <w:r w:rsidR="0029068C" w:rsidRPr="001D47EF">
        <w:t xml:space="preserve"> </w:t>
      </w:r>
    </w:p>
    <w:p w:rsidR="001540B8" w:rsidRDefault="001D47EF" w:rsidP="00B8122E">
      <w:pPr>
        <w:ind w:left="0" w:firstLine="0"/>
      </w:pPr>
      <w:r w:rsidRPr="0022463D">
        <w:t>Ko</w:t>
      </w:r>
      <w:r w:rsidR="001540B8" w:rsidRPr="0022463D">
        <w:t xml:space="preserve">nkrétní plánované infrastrukturní </w:t>
      </w:r>
      <w:r w:rsidR="00D23280" w:rsidRPr="0022463D">
        <w:t xml:space="preserve">i neinfrastrukturní </w:t>
      </w:r>
      <w:r w:rsidR="001540B8" w:rsidRPr="0022463D">
        <w:t xml:space="preserve">projekty na školní rok </w:t>
      </w:r>
      <w:r w:rsidR="00D23280" w:rsidRPr="0022463D">
        <w:t xml:space="preserve">2018-2019 </w:t>
      </w:r>
      <w:r w:rsidRPr="0022463D">
        <w:t>je možné nalézt</w:t>
      </w:r>
      <w:r>
        <w:t xml:space="preserve"> </w:t>
      </w:r>
      <w:r w:rsidR="001540B8">
        <w:t>v</w:t>
      </w:r>
      <w:r w:rsidR="00D23280">
        <w:t> </w:t>
      </w:r>
      <w:r w:rsidR="001540B8">
        <w:t xml:space="preserve">přehledu investičních </w:t>
      </w:r>
      <w:r>
        <w:t xml:space="preserve">a neinvestičních </w:t>
      </w:r>
      <w:r w:rsidR="001540B8">
        <w:t>záměrů</w:t>
      </w:r>
      <w:r w:rsidR="0022463D">
        <w:t xml:space="preserve"> (viz </w:t>
      </w:r>
      <w:hyperlink r:id="rId14" w:history="1">
        <w:r w:rsidR="0022463D" w:rsidRPr="00C14E85">
          <w:rPr>
            <w:rStyle w:val="Hypertextovodkaz"/>
            <w:rFonts w:ascii="Calibri" w:hAnsi="Calibri"/>
          </w:rPr>
          <w:t>http://www.mappraha12.cz/strategicke-dokumenty/</w:t>
        </w:r>
      </w:hyperlink>
      <w:r w:rsidR="0022463D">
        <w:t xml:space="preserve"> - je třeba vybrat záměry </w:t>
      </w:r>
      <w:r w:rsidR="0029068C">
        <w:t>podle očekávaného</w:t>
      </w:r>
      <w:r w:rsidR="00D23280">
        <w:t xml:space="preserve"> termín</w:t>
      </w:r>
      <w:r w:rsidR="0029068C">
        <w:t>u</w:t>
      </w:r>
      <w:r w:rsidR="0022463D">
        <w:t xml:space="preserve"> realizace</w:t>
      </w:r>
      <w:r w:rsidR="00D23280">
        <w:t xml:space="preserve">. Aktivity spolupráce relevantní pro </w:t>
      </w:r>
      <w:r w:rsidR="0029068C">
        <w:t xml:space="preserve">školní rok 2018-2019 </w:t>
      </w:r>
      <w:r w:rsidR="00D23280">
        <w:t xml:space="preserve">jsou konkretizovány </w:t>
      </w:r>
      <w:r w:rsidR="0022463D">
        <w:t xml:space="preserve">v tabulkové formě (Popis aktivit a Roční akční plán – </w:t>
      </w:r>
      <w:r w:rsidR="0022463D" w:rsidRPr="00CD0B58">
        <w:t>příloha - http://www.mappraha12.cz/strategicke-dokumenty/).</w:t>
      </w:r>
    </w:p>
    <w:p w:rsidR="001540B8" w:rsidRDefault="001540B8" w:rsidP="00EB4142">
      <w:pPr>
        <w:ind w:left="0" w:firstLine="0"/>
      </w:pPr>
      <w:r>
        <w:t>U každé aktivity / projektu je zřejmá vazba na příslušné opatření</w:t>
      </w:r>
      <w:r w:rsidR="00EB4142">
        <w:t xml:space="preserve"> MAP</w:t>
      </w:r>
      <w:r>
        <w:t>.</w:t>
      </w:r>
      <w:r w:rsidR="00EB4142">
        <w:t xml:space="preserve"> V případně investičních a neinvestičních záměrů tato vazba zřejmá ze sloupečku Soulad s cílem MAP, u aktivit spolupráce je v jejich číselném označení uvedeno číslo opatření.</w:t>
      </w:r>
    </w:p>
    <w:p w:rsidR="00EB4142" w:rsidRDefault="00EB4142" w:rsidP="001540B8">
      <w:r>
        <w:t>Roční akční plán bude každoročně aktualizován.</w:t>
      </w:r>
    </w:p>
    <w:p w:rsidR="001540B8" w:rsidRPr="00563A73" w:rsidRDefault="001540B8" w:rsidP="00B8122E">
      <w:pPr>
        <w:ind w:left="0" w:firstLine="0"/>
      </w:pPr>
    </w:p>
    <w:sectPr w:rsidR="001540B8" w:rsidRPr="00563A73" w:rsidSect="00F11C7C">
      <w:pgSz w:w="11906" w:h="16838"/>
      <w:pgMar w:top="1134" w:right="1134" w:bottom="851" w:left="1134" w:header="426"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A4CEEC" w15:done="0"/>
  <w15:commentEx w15:paraId="1DA2FC1E" w15:done="0"/>
  <w15:commentEx w15:paraId="1D1DA361" w15:done="0"/>
  <w15:commentEx w15:paraId="384B9DB3" w15:done="0"/>
  <w15:commentEx w15:paraId="05F2ED09" w15:done="0"/>
  <w15:commentEx w15:paraId="6AB76CB9" w15:done="0"/>
  <w15:commentEx w15:paraId="146DA65A" w15:done="0"/>
  <w15:commentEx w15:paraId="67932391" w15:done="0"/>
  <w15:commentEx w15:paraId="2B5D2C3D" w15:done="0"/>
  <w15:commentEx w15:paraId="3F5C7866" w15:done="0"/>
  <w15:commentEx w15:paraId="2A6E3BDE" w15:done="0"/>
  <w15:commentEx w15:paraId="0FB99E26" w15:done="0"/>
  <w15:commentEx w15:paraId="56DF04B1" w15:done="0"/>
  <w15:commentEx w15:paraId="3DD6F123" w15:done="0"/>
  <w15:commentEx w15:paraId="7D368BFB" w15:done="0"/>
  <w15:commentEx w15:paraId="19020269" w15:done="0"/>
  <w15:commentEx w15:paraId="471D9A5D" w15:done="0"/>
  <w15:commentEx w15:paraId="3E33ED68" w15:done="0"/>
  <w15:commentEx w15:paraId="13236369" w15:done="0"/>
  <w15:commentEx w15:paraId="65C01243" w15:done="0"/>
  <w15:commentEx w15:paraId="55EB8B21" w15:done="0"/>
  <w15:commentEx w15:paraId="2CE20EA8" w15:done="0"/>
  <w15:commentEx w15:paraId="10AED0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48" w:rsidRDefault="00F84F48" w:rsidP="00F11C7C">
      <w:pPr>
        <w:spacing w:after="0" w:line="240" w:lineRule="auto"/>
      </w:pPr>
      <w:r>
        <w:separator/>
      </w:r>
    </w:p>
  </w:endnote>
  <w:endnote w:type="continuationSeparator" w:id="0">
    <w:p w:rsidR="00F84F48" w:rsidRDefault="00F84F48" w:rsidP="00F11C7C">
      <w:pPr>
        <w:spacing w:after="0" w:line="240" w:lineRule="auto"/>
      </w:pPr>
      <w:r>
        <w:continuationSeparator/>
      </w:r>
    </w:p>
  </w:endnote>
  <w:endnote w:type="continuationNotice" w:id="1">
    <w:p w:rsidR="00F84F48" w:rsidRDefault="00F84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A7" w:rsidRDefault="00F84F48">
    <w:pPr>
      <w:pStyle w:val="Zpat"/>
      <w:jc w:val="center"/>
    </w:pPr>
    <w:r>
      <w:fldChar w:fldCharType="begin"/>
    </w:r>
    <w:r>
      <w:instrText>PAGE   \* MERGEFORMAT</w:instrText>
    </w:r>
    <w:r>
      <w:fldChar w:fldCharType="separate"/>
    </w:r>
    <w:r w:rsidR="000B343B">
      <w:rPr>
        <w:noProof/>
      </w:rPr>
      <w:t>6</w:t>
    </w:r>
    <w:r>
      <w:rPr>
        <w:noProof/>
      </w:rPr>
      <w:fldChar w:fldCharType="end"/>
    </w:r>
  </w:p>
  <w:p w:rsidR="008925A7" w:rsidRPr="00721467" w:rsidRDefault="008925A7" w:rsidP="00F11C7C">
    <w:pPr>
      <w:pStyle w:val="Zpat"/>
      <w:jc w:val="center"/>
      <w:rPr>
        <w:rFonts w:ascii="Times New Roman" w:hAnsi="Times New Roman"/>
      </w:rPr>
    </w:pPr>
    <w:r>
      <w:rPr>
        <w:rFonts w:ascii="Times New Roman" w:hAnsi="Times New Roman"/>
        <w:noProof/>
        <w:lang w:eastAsia="cs-CZ"/>
      </w:rPr>
      <w:drawing>
        <wp:anchor distT="0" distB="0" distL="114300" distR="114300" simplePos="0" relativeHeight="251658240" behindDoc="0" locked="0" layoutInCell="1" allowOverlap="1">
          <wp:simplePos x="0" y="0"/>
          <wp:positionH relativeFrom="page">
            <wp:align>center</wp:align>
          </wp:positionH>
          <wp:positionV relativeFrom="page">
            <wp:align>bottom</wp:align>
          </wp:positionV>
          <wp:extent cx="7886700" cy="1076325"/>
          <wp:effectExtent l="0" t="0" r="0" b="0"/>
          <wp:wrapTopAndBottom/>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7886700" cy="107632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A7" w:rsidRDefault="00F84F48">
    <w:pPr>
      <w:pStyle w:val="Zpat"/>
      <w:jc w:val="center"/>
    </w:pPr>
    <w:r>
      <w:fldChar w:fldCharType="begin"/>
    </w:r>
    <w:r>
      <w:instrText xml:space="preserve">PAGE  </w:instrText>
    </w:r>
    <w:r>
      <w:instrText xml:space="preserve"> \* MERGEFORMAT</w:instrText>
    </w:r>
    <w:r>
      <w:fldChar w:fldCharType="separate"/>
    </w:r>
    <w:r w:rsidR="000B343B">
      <w:rPr>
        <w:noProof/>
      </w:rPr>
      <w:t>1</w:t>
    </w:r>
    <w:r>
      <w:rPr>
        <w:noProof/>
      </w:rPr>
      <w:fldChar w:fldCharType="end"/>
    </w:r>
  </w:p>
  <w:p w:rsidR="008925A7" w:rsidRDefault="008925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48" w:rsidRDefault="00F84F48" w:rsidP="00F11C7C">
      <w:pPr>
        <w:spacing w:after="0" w:line="240" w:lineRule="auto"/>
      </w:pPr>
      <w:r>
        <w:separator/>
      </w:r>
    </w:p>
  </w:footnote>
  <w:footnote w:type="continuationSeparator" w:id="0">
    <w:p w:rsidR="00F84F48" w:rsidRDefault="00F84F48" w:rsidP="00F11C7C">
      <w:pPr>
        <w:spacing w:after="0" w:line="240" w:lineRule="auto"/>
      </w:pPr>
      <w:r>
        <w:continuationSeparator/>
      </w:r>
    </w:p>
  </w:footnote>
  <w:footnote w:type="continuationNotice" w:id="1">
    <w:p w:rsidR="00F84F48" w:rsidRDefault="00F84F48">
      <w:pPr>
        <w:spacing w:after="0" w:line="240" w:lineRule="auto"/>
      </w:pPr>
    </w:p>
  </w:footnote>
  <w:footnote w:id="2">
    <w:p w:rsidR="008925A7" w:rsidRPr="00586E3A" w:rsidRDefault="008925A7" w:rsidP="00091A10">
      <w:pPr>
        <w:pStyle w:val="Textpoznpodarou"/>
      </w:pPr>
      <w:r>
        <w:rPr>
          <w:rStyle w:val="Znakapoznpodarou"/>
        </w:rPr>
        <w:footnoteRef/>
      </w:r>
      <w:r>
        <w:t xml:space="preserve"> MŠMT: Postupy zpracování MAP, </w:t>
      </w:r>
      <w:r w:rsidRPr="00586E3A">
        <w:t xml:space="preserve">http </w:t>
      </w:r>
      <w:hyperlink r:id="rId1" w:history="1">
        <w:r w:rsidRPr="00510DAF">
          <w:rPr>
            <w:rStyle w:val="Hypertextovodkaz"/>
          </w:rPr>
          <w:t>http://www.msmt.cz/strukturalni-fondy-1/vyzva-c-02-15-005-mistni-akcni-plany-rozvoje-vzdelavani-v</w:t>
        </w:r>
      </w:hyperlink>
      <w:r>
        <w:t xml:space="preserve"> (staženo říjen 2017).</w:t>
      </w:r>
    </w:p>
  </w:footnote>
  <w:footnote w:id="3">
    <w:p w:rsidR="008925A7" w:rsidRPr="00586E3A" w:rsidRDefault="008925A7" w:rsidP="00091A10">
      <w:pPr>
        <w:pStyle w:val="Textpoznpodarou"/>
      </w:pPr>
      <w:r>
        <w:rPr>
          <w:rStyle w:val="Znakapoznpodarou"/>
        </w:rPr>
        <w:footnoteRef/>
      </w:r>
      <w:r>
        <w:t xml:space="preserve"> NIDV </w:t>
      </w:r>
      <w:proofErr w:type="spellStart"/>
      <w:r>
        <w:t>Inspiromat</w:t>
      </w:r>
      <w:proofErr w:type="spellEnd"/>
      <w:r>
        <w:t xml:space="preserve"> list 6 Akční plán </w:t>
      </w:r>
      <w:r w:rsidRPr="00586E3A">
        <w:t>http://nidv.cz/cs/projekty/projekty-esf/srp/inspiromaty/inspiromaty-2016.ep/</w:t>
      </w:r>
      <w:r>
        <w:t xml:space="preserve"> (staženo říjen 2017). </w:t>
      </w:r>
    </w:p>
  </w:footnote>
  <w:footnote w:id="4">
    <w:p w:rsidR="008925A7" w:rsidRDefault="008925A7" w:rsidP="00847739">
      <w:pPr>
        <w:pStyle w:val="Textpoznpodarou"/>
      </w:pPr>
      <w:r>
        <w:rPr>
          <w:rStyle w:val="Znakapoznpodarou"/>
        </w:rPr>
        <w:footnoteRef/>
      </w:r>
      <w:r>
        <w:t xml:space="preserve"> </w:t>
      </w:r>
      <w:r w:rsidRPr="00812630">
        <w:t>BYOD – žáci si nosí do školy vlastní počítačová zařízení, která využívají pro učení a výuku</w:t>
      </w:r>
      <w:r>
        <w:t>.</w:t>
      </w:r>
    </w:p>
    <w:p w:rsidR="008925A7" w:rsidRPr="00D70D3A" w:rsidRDefault="008925A7" w:rsidP="00847739">
      <w:pPr>
        <w:pStyle w:val="Textpoznpodarou"/>
      </w:pPr>
    </w:p>
  </w:footnote>
  <w:footnote w:id="5">
    <w:p w:rsidR="008925A7" w:rsidRPr="00DC030E" w:rsidRDefault="008925A7" w:rsidP="00896772">
      <w:pPr>
        <w:pStyle w:val="Textpoznpodarou"/>
      </w:pPr>
      <w:r>
        <w:rPr>
          <w:rStyle w:val="Znakapoznpodarou"/>
        </w:rPr>
        <w:footnoteRef/>
      </w:r>
      <w:r>
        <w:t xml:space="preserve"> Polytechnické vzdělávání propojuje </w:t>
      </w:r>
      <w:r w:rsidRPr="009F6A26">
        <w:t>oblast</w:t>
      </w:r>
      <w:r>
        <w:t xml:space="preserve"> </w:t>
      </w:r>
      <w:r w:rsidRPr="009F6A26">
        <w:t>přírodních věd včetně matematiky, oblast techniky a technologií a oblast přírody a životního</w:t>
      </w:r>
      <w:r>
        <w:t xml:space="preserve"> </w:t>
      </w:r>
      <w:r w:rsidRPr="009F6A26">
        <w:t>prostředí</w:t>
      </w:r>
      <w:r>
        <w:t>, p</w:t>
      </w:r>
      <w:r w:rsidRPr="009F6A26">
        <w:t>oskytuj</w:t>
      </w:r>
      <w:r>
        <w:t>e</w:t>
      </w:r>
      <w:r w:rsidRPr="009F6A26">
        <w:t xml:space="preserve"> vědomosti</w:t>
      </w:r>
      <w:r>
        <w:t xml:space="preserve"> </w:t>
      </w:r>
      <w:r w:rsidRPr="009F6A26">
        <w:t>o vědeckých principech a odvětvích výroby, znalosti z technických oborů a všeobecně</w:t>
      </w:r>
      <w:r>
        <w:t xml:space="preserve"> </w:t>
      </w:r>
      <w:r w:rsidRPr="009F6A26">
        <w:t>technické dovednosti</w:t>
      </w:r>
      <w:r>
        <w:t>.</w:t>
      </w:r>
    </w:p>
  </w:footnote>
  <w:footnote w:id="6">
    <w:p w:rsidR="008925A7" w:rsidRPr="001B3808" w:rsidRDefault="008925A7">
      <w:pPr>
        <w:pStyle w:val="Textpoznpodarou"/>
      </w:pPr>
      <w:r>
        <w:rPr>
          <w:rStyle w:val="Znakapoznpodarou"/>
        </w:rPr>
        <w:footnoteRef/>
      </w:r>
      <w:r>
        <w:t xml:space="preserve"> MČ Praha 12 (2015): Demografická studie MČ Praha 12 </w:t>
      </w:r>
      <w:hyperlink r:id="rId2" w:history="1">
        <w:r w:rsidRPr="00665A29">
          <w:rPr>
            <w:rStyle w:val="Hypertextovodkaz"/>
          </w:rPr>
          <w:t>https://www.praha12.cz/VismoOnline_ActionScripts/File.ashx?id_org=80112&amp;id_dokumenty=45977</w:t>
        </w:r>
      </w:hyperlink>
      <w:r>
        <w:t xml:space="preserve"> (staženo 23. listopadu 2016).</w:t>
      </w:r>
    </w:p>
  </w:footnote>
  <w:footnote w:id="7">
    <w:p w:rsidR="008925A7" w:rsidRPr="00130FD0" w:rsidRDefault="008925A7" w:rsidP="00130FD0">
      <w:pPr>
        <w:tabs>
          <w:tab w:val="left" w:pos="1509"/>
        </w:tabs>
        <w:spacing w:after="0" w:line="240" w:lineRule="auto"/>
        <w:ind w:left="0" w:firstLine="0"/>
      </w:pPr>
      <w:r>
        <w:rPr>
          <w:rStyle w:val="Znakapoznpodarou"/>
        </w:rPr>
        <w:footnoteRef/>
      </w:r>
      <w:r>
        <w:t xml:space="preserve"> </w:t>
      </w:r>
      <w:r>
        <w:rPr>
          <w:rFonts w:ascii="Times New Roman" w:eastAsia="Times New Roman" w:hAnsi="Times New Roman"/>
          <w:sz w:val="20"/>
          <w:szCs w:val="20"/>
        </w:rPr>
        <w:t xml:space="preserve">Rozvoj odborných učeben může být spojen i s </w:t>
      </w:r>
      <w:r w:rsidRPr="00130FD0">
        <w:rPr>
          <w:rFonts w:ascii="Times New Roman" w:eastAsia="Times New Roman" w:hAnsi="Times New Roman"/>
          <w:sz w:val="20"/>
          <w:szCs w:val="20"/>
        </w:rPr>
        <w:t>investice</w:t>
      </w:r>
      <w:r>
        <w:rPr>
          <w:rFonts w:ascii="Times New Roman" w:eastAsia="Times New Roman" w:hAnsi="Times New Roman"/>
          <w:sz w:val="20"/>
          <w:szCs w:val="20"/>
        </w:rPr>
        <w:t>mi</w:t>
      </w:r>
      <w:r w:rsidRPr="00130FD0">
        <w:rPr>
          <w:rFonts w:ascii="Times New Roman" w:eastAsia="Times New Roman" w:hAnsi="Times New Roman"/>
          <w:sz w:val="20"/>
          <w:szCs w:val="20"/>
        </w:rPr>
        <w:t xml:space="preserve"> do zvýšení vnitřní konektivity a připojení k internetu,</w:t>
      </w:r>
      <w:r>
        <w:rPr>
          <w:rFonts w:ascii="Times New Roman" w:eastAsia="Times New Roman" w:hAnsi="Times New Roman"/>
          <w:sz w:val="20"/>
          <w:szCs w:val="20"/>
        </w:rPr>
        <w:t xml:space="preserve"> což je v tomto dokumentu popsáno </w:t>
      </w:r>
      <w:r w:rsidRPr="00130FD0">
        <w:rPr>
          <w:rFonts w:ascii="Times New Roman" w:eastAsia="Times New Roman" w:hAnsi="Times New Roman"/>
          <w:sz w:val="20"/>
          <w:szCs w:val="20"/>
        </w:rPr>
        <w:t>v cíli 3.4.</w:t>
      </w:r>
    </w:p>
  </w:footnote>
  <w:footnote w:id="8">
    <w:p w:rsidR="008925A7" w:rsidRPr="00AE4B74" w:rsidRDefault="008925A7">
      <w:pPr>
        <w:pStyle w:val="Textpoznpodarou"/>
      </w:pPr>
      <w:r>
        <w:rPr>
          <w:rStyle w:val="Znakapoznpodarou"/>
        </w:rPr>
        <w:footnoteRef/>
      </w:r>
      <w:r>
        <w:t xml:space="preserve"> </w:t>
      </w:r>
      <w:r w:rsidRPr="002D053F">
        <w:t>Fakt, že na MČ Praha 12 dlouhodobě absentuje kvalitní ucelená sportovní infrastruktura, a také skutečnost, že MČ Praha 12 má špatnou dostupnost sportovních zařízení</w:t>
      </w:r>
      <w:r>
        <w:t>,</w:t>
      </w:r>
      <w:r w:rsidRPr="002D053F">
        <w:t xml:space="preserve"> potvrzuje také analytický dokument zpracovaný v červnu 2015 Institutem plánování a rozvoje hlavního města Prahy (IPR Praha) „Demografie, bydlení a veřejná vybavenost v Praze“, v kapitole „Sport a rekreace“. Materiál v jedné z částí výslovně doporučuje doplnění sportovní infrastruktury v Praze 12. Hala by mohla být postavena na pozemcích </w:t>
      </w:r>
      <w:proofErr w:type="spellStart"/>
      <w:r w:rsidRPr="002D053F">
        <w:t>parc</w:t>
      </w:r>
      <w:proofErr w:type="spellEnd"/>
      <w:r>
        <w:t>.</w:t>
      </w:r>
      <w:r w:rsidRPr="002D053F">
        <w:t xml:space="preserve"> č. 1647/1 a 4137/36 v </w:t>
      </w:r>
      <w:proofErr w:type="gramStart"/>
      <w:r w:rsidRPr="002D053F">
        <w:t>k.ú.</w:t>
      </w:r>
      <w:proofErr w:type="gramEnd"/>
      <w:r w:rsidRPr="002D053F">
        <w:t xml:space="preserve"> Modřany, o jejichž svěření již MČ Praha 12 požádala hlavní město Prahu.</w:t>
      </w:r>
      <w:r>
        <w:t xml:space="preserve"> I</w:t>
      </w:r>
      <w:r w:rsidRPr="00AE4B74">
        <w:t>nvestorem by mohla být organizace Orel a to včetně případného využití vhodných národních či evropských dotačních finančních titulů</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A7" w:rsidRDefault="008925A7">
    <w:pPr>
      <w:pStyle w:val="Zhlav"/>
    </w:pPr>
    <w:r>
      <w:rPr>
        <w:noProof/>
        <w:lang w:eastAsia="cs-CZ"/>
      </w:rPr>
      <w:drawing>
        <wp:anchor distT="0" distB="0" distL="114300" distR="114300" simplePos="0" relativeHeight="251657216" behindDoc="0" locked="0" layoutInCell="1" allowOverlap="1">
          <wp:simplePos x="0" y="0"/>
          <wp:positionH relativeFrom="page">
            <wp:align>center</wp:align>
          </wp:positionH>
          <wp:positionV relativeFrom="page">
            <wp:align>top</wp:align>
          </wp:positionV>
          <wp:extent cx="7886700" cy="1533525"/>
          <wp:effectExtent l="0" t="0" r="0" b="0"/>
          <wp:wrapTopAndBottom/>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7886700" cy="15335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A7" w:rsidRDefault="008925A7" w:rsidP="00F11C7C">
    <w:pPr>
      <w:pStyle w:val="Zhlav"/>
      <w:jc w:val="center"/>
    </w:pPr>
  </w:p>
  <w:p w:rsidR="008925A7" w:rsidRDefault="008925A7" w:rsidP="00F11C7C">
    <w:pPr>
      <w:pStyle w:val="Zhlav"/>
      <w:jc w:val="center"/>
    </w:pPr>
    <w:r>
      <w:rPr>
        <w:noProof/>
        <w:lang w:eastAsia="cs-CZ"/>
      </w:rPr>
      <w:drawing>
        <wp:inline distT="0" distB="0" distL="0" distR="0">
          <wp:extent cx="5709285" cy="1264285"/>
          <wp:effectExtent l="19050" t="0" r="5715" b="0"/>
          <wp:docPr id="2" name="obrázek 1" descr="Logolink_OP_VVV_hor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link_OP_VVV_hor_cb_cz"/>
                  <pic:cNvPicPr>
                    <a:picLocks noChangeAspect="1" noChangeArrowheads="1"/>
                  </pic:cNvPicPr>
                </pic:nvPicPr>
                <pic:blipFill>
                  <a:blip r:embed="rId1"/>
                  <a:srcRect/>
                  <a:stretch>
                    <a:fillRect/>
                  </a:stretch>
                </pic:blipFill>
                <pic:spPr bwMode="auto">
                  <a:xfrm>
                    <a:off x="0" y="0"/>
                    <a:ext cx="5709285" cy="12642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3FD"/>
    <w:multiLevelType w:val="multilevel"/>
    <w:tmpl w:val="8BB2BC3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3E34650"/>
    <w:multiLevelType w:val="multilevel"/>
    <w:tmpl w:val="8CA07F5A"/>
    <w:lvl w:ilvl="0">
      <w:start w:val="2"/>
      <w:numFmt w:val="decimal"/>
      <w:lvlText w:val="%1."/>
      <w:lvlJc w:val="left"/>
      <w:pPr>
        <w:tabs>
          <w:tab w:val="num" w:pos="0"/>
        </w:tabs>
        <w:ind w:left="360" w:hanging="360"/>
      </w:pPr>
      <w:rPr>
        <w:rFonts w:hint="default"/>
      </w:rPr>
    </w:lvl>
    <w:lvl w:ilvl="1">
      <w:start w:val="2"/>
      <w:numFmt w:val="none"/>
      <w:lvlText w:val="2.4"/>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
    <w:nsid w:val="057B74B0"/>
    <w:multiLevelType w:val="multilevel"/>
    <w:tmpl w:val="F2CAB644"/>
    <w:lvl w:ilvl="0">
      <w:start w:val="1"/>
      <w:numFmt w:val="decimal"/>
      <w:lvlText w:val="%1."/>
      <w:lvlJc w:val="left"/>
      <w:pPr>
        <w:ind w:left="287" w:hanging="360"/>
      </w:pPr>
      <w:rPr>
        <w:rFonts w:hint="default"/>
      </w:rPr>
    </w:lvl>
    <w:lvl w:ilvl="1">
      <w:start w:val="1"/>
      <w:numFmt w:val="decimal"/>
      <w:isLgl/>
      <w:lvlText w:val="%1.%2"/>
      <w:lvlJc w:val="left"/>
      <w:pPr>
        <w:ind w:left="647" w:hanging="360"/>
      </w:pPr>
      <w:rPr>
        <w:rFonts w:hint="default"/>
      </w:rPr>
    </w:lvl>
    <w:lvl w:ilvl="2">
      <w:start w:val="1"/>
      <w:numFmt w:val="decimal"/>
      <w:isLgl/>
      <w:lvlText w:val="%1.%2.%3"/>
      <w:lvlJc w:val="left"/>
      <w:pPr>
        <w:ind w:left="1367" w:hanging="720"/>
      </w:pPr>
      <w:rPr>
        <w:rFonts w:hint="default"/>
      </w:rPr>
    </w:lvl>
    <w:lvl w:ilvl="3">
      <w:start w:val="1"/>
      <w:numFmt w:val="decimal"/>
      <w:isLgl/>
      <w:lvlText w:val="%1.%2.%3.%4"/>
      <w:lvlJc w:val="left"/>
      <w:pPr>
        <w:ind w:left="1727" w:hanging="720"/>
      </w:pPr>
      <w:rPr>
        <w:rFonts w:hint="default"/>
      </w:rPr>
    </w:lvl>
    <w:lvl w:ilvl="4">
      <w:start w:val="1"/>
      <w:numFmt w:val="decimal"/>
      <w:isLgl/>
      <w:lvlText w:val="%1.%2.%3.%4.%5"/>
      <w:lvlJc w:val="left"/>
      <w:pPr>
        <w:ind w:left="2447" w:hanging="1080"/>
      </w:pPr>
      <w:rPr>
        <w:rFonts w:hint="default"/>
      </w:rPr>
    </w:lvl>
    <w:lvl w:ilvl="5">
      <w:start w:val="1"/>
      <w:numFmt w:val="decimal"/>
      <w:isLgl/>
      <w:lvlText w:val="%1.%2.%3.%4.%5.%6"/>
      <w:lvlJc w:val="left"/>
      <w:pPr>
        <w:ind w:left="2807" w:hanging="1080"/>
      </w:pPr>
      <w:rPr>
        <w:rFonts w:hint="default"/>
      </w:rPr>
    </w:lvl>
    <w:lvl w:ilvl="6">
      <w:start w:val="1"/>
      <w:numFmt w:val="decimal"/>
      <w:isLgl/>
      <w:lvlText w:val="%1.%2.%3.%4.%5.%6.%7"/>
      <w:lvlJc w:val="left"/>
      <w:pPr>
        <w:ind w:left="3527" w:hanging="1440"/>
      </w:pPr>
      <w:rPr>
        <w:rFonts w:hint="default"/>
      </w:rPr>
    </w:lvl>
    <w:lvl w:ilvl="7">
      <w:start w:val="1"/>
      <w:numFmt w:val="decimal"/>
      <w:isLgl/>
      <w:lvlText w:val="%1.%2.%3.%4.%5.%6.%7.%8"/>
      <w:lvlJc w:val="left"/>
      <w:pPr>
        <w:ind w:left="3887" w:hanging="1440"/>
      </w:pPr>
      <w:rPr>
        <w:rFonts w:hint="default"/>
      </w:rPr>
    </w:lvl>
    <w:lvl w:ilvl="8">
      <w:start w:val="1"/>
      <w:numFmt w:val="decimal"/>
      <w:isLgl/>
      <w:lvlText w:val="%1.%2.%3.%4.%5.%6.%7.%8.%9"/>
      <w:lvlJc w:val="left"/>
      <w:pPr>
        <w:ind w:left="4247" w:hanging="1440"/>
      </w:pPr>
      <w:rPr>
        <w:rFonts w:hint="default"/>
      </w:rPr>
    </w:lvl>
  </w:abstractNum>
  <w:abstractNum w:abstractNumId="3">
    <w:nsid w:val="06B90586"/>
    <w:multiLevelType w:val="multilevel"/>
    <w:tmpl w:val="E6865E48"/>
    <w:lvl w:ilvl="0">
      <w:start w:val="2"/>
      <w:numFmt w:val="decimal"/>
      <w:lvlText w:val="%1."/>
      <w:lvlJc w:val="left"/>
      <w:pPr>
        <w:tabs>
          <w:tab w:val="num" w:pos="0"/>
        </w:tabs>
        <w:ind w:left="360" w:hanging="360"/>
      </w:pPr>
      <w:rPr>
        <w:rFonts w:hint="default"/>
      </w:rPr>
    </w:lvl>
    <w:lvl w:ilvl="1">
      <w:start w:val="2"/>
      <w:numFmt w:val="none"/>
      <w:lvlText w:val="2.1"/>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0C4C7248"/>
    <w:multiLevelType w:val="multilevel"/>
    <w:tmpl w:val="239C7F78"/>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05F4300"/>
    <w:multiLevelType w:val="multilevel"/>
    <w:tmpl w:val="1E8099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8D7868"/>
    <w:multiLevelType w:val="multilevel"/>
    <w:tmpl w:val="BC2C8D9E"/>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136D6B69"/>
    <w:multiLevelType w:val="hybridMultilevel"/>
    <w:tmpl w:val="E8FC97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F95D0A"/>
    <w:multiLevelType w:val="hybridMultilevel"/>
    <w:tmpl w:val="56A2F98C"/>
    <w:lvl w:ilvl="0" w:tplc="A4C242EA">
      <w:start w:val="2"/>
      <w:numFmt w:val="bullet"/>
      <w:lvlText w:val="-"/>
      <w:lvlJc w:val="left"/>
      <w:pPr>
        <w:ind w:left="720" w:hanging="360"/>
      </w:pPr>
      <w:rPr>
        <w:rFonts w:ascii="Calibri" w:eastAsia="Calibri" w:hAnsi="Calibri" w:cs="Wingdings"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4D27DB"/>
    <w:multiLevelType w:val="multilevel"/>
    <w:tmpl w:val="8CC835D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661858"/>
    <w:multiLevelType w:val="hybridMultilevel"/>
    <w:tmpl w:val="D0A031D4"/>
    <w:lvl w:ilvl="0" w:tplc="BB66B51A">
      <w:start w:val="1"/>
      <w:numFmt w:val="decimal"/>
      <w:lvlText w:val="%1."/>
      <w:lvlJc w:val="left"/>
      <w:pPr>
        <w:ind w:left="287" w:hanging="360"/>
      </w:pPr>
      <w:rPr>
        <w:rFonts w:hint="default"/>
      </w:rPr>
    </w:lvl>
    <w:lvl w:ilvl="1" w:tplc="04050019" w:tentative="1">
      <w:start w:val="1"/>
      <w:numFmt w:val="lowerLetter"/>
      <w:lvlText w:val="%2."/>
      <w:lvlJc w:val="left"/>
      <w:pPr>
        <w:ind w:left="1007" w:hanging="360"/>
      </w:pPr>
    </w:lvl>
    <w:lvl w:ilvl="2" w:tplc="0405001B" w:tentative="1">
      <w:start w:val="1"/>
      <w:numFmt w:val="lowerRoman"/>
      <w:lvlText w:val="%3."/>
      <w:lvlJc w:val="right"/>
      <w:pPr>
        <w:ind w:left="1727" w:hanging="180"/>
      </w:pPr>
    </w:lvl>
    <w:lvl w:ilvl="3" w:tplc="38AED4B6">
      <w:start w:val="3"/>
      <w:numFmt w:val="decimal"/>
      <w:lvlText w:val="%4."/>
      <w:lvlJc w:val="left"/>
      <w:pPr>
        <w:ind w:left="2447" w:hanging="360"/>
      </w:pPr>
      <w:rPr>
        <w:rFonts w:hint="default"/>
      </w:rPr>
    </w:lvl>
    <w:lvl w:ilvl="4" w:tplc="04050019" w:tentative="1">
      <w:start w:val="1"/>
      <w:numFmt w:val="lowerLetter"/>
      <w:lvlText w:val="%5."/>
      <w:lvlJc w:val="left"/>
      <w:pPr>
        <w:ind w:left="3167" w:hanging="360"/>
      </w:pPr>
    </w:lvl>
    <w:lvl w:ilvl="5" w:tplc="0405001B" w:tentative="1">
      <w:start w:val="1"/>
      <w:numFmt w:val="lowerRoman"/>
      <w:lvlText w:val="%6."/>
      <w:lvlJc w:val="right"/>
      <w:pPr>
        <w:ind w:left="3887" w:hanging="180"/>
      </w:pPr>
    </w:lvl>
    <w:lvl w:ilvl="6" w:tplc="0405000F" w:tentative="1">
      <w:start w:val="1"/>
      <w:numFmt w:val="decimal"/>
      <w:lvlText w:val="%7."/>
      <w:lvlJc w:val="left"/>
      <w:pPr>
        <w:ind w:left="4607" w:hanging="360"/>
      </w:pPr>
    </w:lvl>
    <w:lvl w:ilvl="7" w:tplc="04050019" w:tentative="1">
      <w:start w:val="1"/>
      <w:numFmt w:val="lowerLetter"/>
      <w:lvlText w:val="%8."/>
      <w:lvlJc w:val="left"/>
      <w:pPr>
        <w:ind w:left="5327" w:hanging="360"/>
      </w:pPr>
    </w:lvl>
    <w:lvl w:ilvl="8" w:tplc="0405001B" w:tentative="1">
      <w:start w:val="1"/>
      <w:numFmt w:val="lowerRoman"/>
      <w:lvlText w:val="%9."/>
      <w:lvlJc w:val="right"/>
      <w:pPr>
        <w:ind w:left="6047" w:hanging="180"/>
      </w:pPr>
    </w:lvl>
  </w:abstractNum>
  <w:abstractNum w:abstractNumId="11">
    <w:nsid w:val="3ACC5E10"/>
    <w:multiLevelType w:val="hybridMultilevel"/>
    <w:tmpl w:val="C7825E16"/>
    <w:lvl w:ilvl="0" w:tplc="D21E805A">
      <w:start w:val="1"/>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0862254"/>
    <w:multiLevelType w:val="hybridMultilevel"/>
    <w:tmpl w:val="653E6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39B6559"/>
    <w:multiLevelType w:val="multilevel"/>
    <w:tmpl w:val="9D322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047919"/>
    <w:multiLevelType w:val="hybridMultilevel"/>
    <w:tmpl w:val="B51C89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8D140C4"/>
    <w:multiLevelType w:val="hybridMultilevel"/>
    <w:tmpl w:val="CA0CCBA2"/>
    <w:lvl w:ilvl="0" w:tplc="726C333A">
      <w:start w:val="12"/>
      <w:numFmt w:val="bullet"/>
      <w:lvlText w:val="-"/>
      <w:lvlJc w:val="left"/>
      <w:pPr>
        <w:ind w:left="399" w:hanging="360"/>
      </w:pPr>
      <w:rPr>
        <w:rFonts w:ascii="Calibri" w:eastAsia="Calibri" w:hAnsi="Calibri" w:cs="Times New Roman" w:hint="default"/>
      </w:rPr>
    </w:lvl>
    <w:lvl w:ilvl="1" w:tplc="04050003" w:tentative="1">
      <w:start w:val="1"/>
      <w:numFmt w:val="bullet"/>
      <w:lvlText w:val="o"/>
      <w:lvlJc w:val="left"/>
      <w:pPr>
        <w:ind w:left="1119" w:hanging="360"/>
      </w:pPr>
      <w:rPr>
        <w:rFonts w:ascii="Courier New" w:hAnsi="Courier New" w:cs="Arial" w:hint="default"/>
      </w:rPr>
    </w:lvl>
    <w:lvl w:ilvl="2" w:tplc="04050005" w:tentative="1">
      <w:start w:val="1"/>
      <w:numFmt w:val="bullet"/>
      <w:lvlText w:val=""/>
      <w:lvlJc w:val="left"/>
      <w:pPr>
        <w:ind w:left="1839" w:hanging="360"/>
      </w:pPr>
      <w:rPr>
        <w:rFonts w:ascii="Wingdings" w:hAnsi="Wingdings" w:hint="default"/>
      </w:rPr>
    </w:lvl>
    <w:lvl w:ilvl="3" w:tplc="04050001" w:tentative="1">
      <w:start w:val="1"/>
      <w:numFmt w:val="bullet"/>
      <w:lvlText w:val=""/>
      <w:lvlJc w:val="left"/>
      <w:pPr>
        <w:ind w:left="2559" w:hanging="360"/>
      </w:pPr>
      <w:rPr>
        <w:rFonts w:ascii="Symbol" w:hAnsi="Symbol" w:hint="default"/>
      </w:rPr>
    </w:lvl>
    <w:lvl w:ilvl="4" w:tplc="04050003" w:tentative="1">
      <w:start w:val="1"/>
      <w:numFmt w:val="bullet"/>
      <w:lvlText w:val="o"/>
      <w:lvlJc w:val="left"/>
      <w:pPr>
        <w:ind w:left="3279" w:hanging="360"/>
      </w:pPr>
      <w:rPr>
        <w:rFonts w:ascii="Courier New" w:hAnsi="Courier New" w:cs="Arial" w:hint="default"/>
      </w:rPr>
    </w:lvl>
    <w:lvl w:ilvl="5" w:tplc="04050005" w:tentative="1">
      <w:start w:val="1"/>
      <w:numFmt w:val="bullet"/>
      <w:lvlText w:val=""/>
      <w:lvlJc w:val="left"/>
      <w:pPr>
        <w:ind w:left="3999" w:hanging="360"/>
      </w:pPr>
      <w:rPr>
        <w:rFonts w:ascii="Wingdings" w:hAnsi="Wingdings" w:hint="default"/>
      </w:rPr>
    </w:lvl>
    <w:lvl w:ilvl="6" w:tplc="04050001" w:tentative="1">
      <w:start w:val="1"/>
      <w:numFmt w:val="bullet"/>
      <w:lvlText w:val=""/>
      <w:lvlJc w:val="left"/>
      <w:pPr>
        <w:ind w:left="4719" w:hanging="360"/>
      </w:pPr>
      <w:rPr>
        <w:rFonts w:ascii="Symbol" w:hAnsi="Symbol" w:hint="default"/>
      </w:rPr>
    </w:lvl>
    <w:lvl w:ilvl="7" w:tplc="04050003" w:tentative="1">
      <w:start w:val="1"/>
      <w:numFmt w:val="bullet"/>
      <w:lvlText w:val="o"/>
      <w:lvlJc w:val="left"/>
      <w:pPr>
        <w:ind w:left="5439" w:hanging="360"/>
      </w:pPr>
      <w:rPr>
        <w:rFonts w:ascii="Courier New" w:hAnsi="Courier New" w:cs="Arial" w:hint="default"/>
      </w:rPr>
    </w:lvl>
    <w:lvl w:ilvl="8" w:tplc="04050005" w:tentative="1">
      <w:start w:val="1"/>
      <w:numFmt w:val="bullet"/>
      <w:lvlText w:val=""/>
      <w:lvlJc w:val="left"/>
      <w:pPr>
        <w:ind w:left="6159" w:hanging="360"/>
      </w:pPr>
      <w:rPr>
        <w:rFonts w:ascii="Wingdings" w:hAnsi="Wingdings" w:hint="default"/>
      </w:rPr>
    </w:lvl>
  </w:abstractNum>
  <w:abstractNum w:abstractNumId="16">
    <w:nsid w:val="527807DD"/>
    <w:multiLevelType w:val="multilevel"/>
    <w:tmpl w:val="D0D87A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7725E"/>
    <w:multiLevelType w:val="multilevel"/>
    <w:tmpl w:val="F90A7588"/>
    <w:lvl w:ilvl="0">
      <w:start w:val="1"/>
      <w:numFmt w:val="decimal"/>
      <w:pStyle w:val="Nadpis1"/>
      <w:lvlText w:val="%1."/>
      <w:lvlJc w:val="left"/>
      <w:pPr>
        <w:ind w:left="720" w:hanging="360"/>
      </w:pPr>
      <w:rPr>
        <w:rFonts w:hint="default"/>
      </w:r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B2E489C"/>
    <w:multiLevelType w:val="multilevel"/>
    <w:tmpl w:val="3F6C91DE"/>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5EB74BCB"/>
    <w:multiLevelType w:val="multilevel"/>
    <w:tmpl w:val="686EB82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64986788"/>
    <w:multiLevelType w:val="hybridMultilevel"/>
    <w:tmpl w:val="0A62D458"/>
    <w:lvl w:ilvl="0" w:tplc="9FD8C424">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FF5A16"/>
    <w:multiLevelType w:val="multilevel"/>
    <w:tmpl w:val="8F94C5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186D52"/>
    <w:multiLevelType w:val="hybridMultilevel"/>
    <w:tmpl w:val="347288B2"/>
    <w:lvl w:ilvl="0" w:tplc="8DC8DA58">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C686BA8"/>
    <w:multiLevelType w:val="multilevel"/>
    <w:tmpl w:val="696CCF26"/>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7ED455BC"/>
    <w:multiLevelType w:val="multilevel"/>
    <w:tmpl w:val="94C0F69C"/>
    <w:lvl w:ilvl="0">
      <w:start w:val="1"/>
      <w:numFmt w:val="decimal"/>
      <w:lvlText w:val="%1."/>
      <w:lvlJc w:val="left"/>
      <w:pPr>
        <w:ind w:left="287" w:hanging="360"/>
      </w:pPr>
      <w:rPr>
        <w:rFonts w:hint="default"/>
      </w:rPr>
    </w:lvl>
    <w:lvl w:ilvl="1">
      <w:start w:val="1"/>
      <w:numFmt w:val="decimal"/>
      <w:isLgl/>
      <w:lvlText w:val="%1.%2"/>
      <w:lvlJc w:val="left"/>
      <w:pPr>
        <w:ind w:left="647" w:hanging="360"/>
      </w:pPr>
      <w:rPr>
        <w:rFonts w:hint="default"/>
      </w:rPr>
    </w:lvl>
    <w:lvl w:ilvl="2">
      <w:start w:val="1"/>
      <w:numFmt w:val="decimal"/>
      <w:isLgl/>
      <w:lvlText w:val="%1.%2.%3"/>
      <w:lvlJc w:val="left"/>
      <w:pPr>
        <w:ind w:left="1367" w:hanging="720"/>
      </w:pPr>
      <w:rPr>
        <w:rFonts w:hint="default"/>
      </w:rPr>
    </w:lvl>
    <w:lvl w:ilvl="3">
      <w:start w:val="1"/>
      <w:numFmt w:val="decimal"/>
      <w:isLgl/>
      <w:lvlText w:val="%1.%2.%3.%4"/>
      <w:lvlJc w:val="left"/>
      <w:pPr>
        <w:ind w:left="1727" w:hanging="720"/>
      </w:pPr>
      <w:rPr>
        <w:rFonts w:hint="default"/>
      </w:rPr>
    </w:lvl>
    <w:lvl w:ilvl="4">
      <w:start w:val="1"/>
      <w:numFmt w:val="decimal"/>
      <w:isLgl/>
      <w:lvlText w:val="%1.%2.%3.%4.%5"/>
      <w:lvlJc w:val="left"/>
      <w:pPr>
        <w:ind w:left="2447" w:hanging="1080"/>
      </w:pPr>
      <w:rPr>
        <w:rFonts w:hint="default"/>
      </w:rPr>
    </w:lvl>
    <w:lvl w:ilvl="5">
      <w:start w:val="1"/>
      <w:numFmt w:val="decimal"/>
      <w:isLgl/>
      <w:lvlText w:val="%1.%2.%3.%4.%5.%6"/>
      <w:lvlJc w:val="left"/>
      <w:pPr>
        <w:ind w:left="2807" w:hanging="1080"/>
      </w:pPr>
      <w:rPr>
        <w:rFonts w:hint="default"/>
      </w:rPr>
    </w:lvl>
    <w:lvl w:ilvl="6">
      <w:start w:val="1"/>
      <w:numFmt w:val="decimal"/>
      <w:isLgl/>
      <w:lvlText w:val="%1.%2.%3.%4.%5.%6.%7"/>
      <w:lvlJc w:val="left"/>
      <w:pPr>
        <w:ind w:left="3527" w:hanging="1440"/>
      </w:pPr>
      <w:rPr>
        <w:rFonts w:hint="default"/>
      </w:rPr>
    </w:lvl>
    <w:lvl w:ilvl="7">
      <w:start w:val="1"/>
      <w:numFmt w:val="decimal"/>
      <w:isLgl/>
      <w:lvlText w:val="%1.%2.%3.%4.%5.%6.%7.%8"/>
      <w:lvlJc w:val="left"/>
      <w:pPr>
        <w:ind w:left="3887" w:hanging="1440"/>
      </w:pPr>
      <w:rPr>
        <w:rFonts w:hint="default"/>
      </w:rPr>
    </w:lvl>
    <w:lvl w:ilvl="8">
      <w:start w:val="1"/>
      <w:numFmt w:val="decimal"/>
      <w:isLgl/>
      <w:lvlText w:val="%1.%2.%3.%4.%5.%6.%7.%8.%9"/>
      <w:lvlJc w:val="left"/>
      <w:pPr>
        <w:ind w:left="4247" w:hanging="1440"/>
      </w:pPr>
      <w:rPr>
        <w:rFonts w:hint="default"/>
      </w:rPr>
    </w:lvl>
  </w:abstractNum>
  <w:num w:numId="1">
    <w:abstractNumId w:val="10"/>
  </w:num>
  <w:num w:numId="2">
    <w:abstractNumId w:val="2"/>
  </w:num>
  <w:num w:numId="3">
    <w:abstractNumId w:val="8"/>
  </w:num>
  <w:num w:numId="4">
    <w:abstractNumId w:val="19"/>
  </w:num>
  <w:num w:numId="5">
    <w:abstractNumId w:val="1"/>
  </w:num>
  <w:num w:numId="6">
    <w:abstractNumId w:val="23"/>
  </w:num>
  <w:num w:numId="7">
    <w:abstractNumId w:val="3"/>
  </w:num>
  <w:num w:numId="8">
    <w:abstractNumId w:val="9"/>
  </w:num>
  <w:num w:numId="9">
    <w:abstractNumId w:val="4"/>
  </w:num>
  <w:num w:numId="10">
    <w:abstractNumId w:val="14"/>
  </w:num>
  <w:num w:numId="11">
    <w:abstractNumId w:val="15"/>
  </w:num>
  <w:num w:numId="12">
    <w:abstractNumId w:val="6"/>
  </w:num>
  <w:num w:numId="13">
    <w:abstractNumId w:val="18"/>
  </w:num>
  <w:num w:numId="14">
    <w:abstractNumId w:val="13"/>
  </w:num>
  <w:num w:numId="15">
    <w:abstractNumId w:val="21"/>
  </w:num>
  <w:num w:numId="16">
    <w:abstractNumId w:val="5"/>
  </w:num>
  <w:num w:numId="17">
    <w:abstractNumId w:val="24"/>
  </w:num>
  <w:num w:numId="18">
    <w:abstractNumId w:val="16"/>
  </w:num>
  <w:num w:numId="19">
    <w:abstractNumId w:val="17"/>
  </w:num>
  <w:num w:numId="20">
    <w:abstractNumId w:val="22"/>
  </w:num>
  <w:num w:numId="21">
    <w:abstractNumId w:val="17"/>
    <w:lvlOverride w:ilvl="0">
      <w:startOverride w:val="3"/>
    </w:lvlOverride>
    <w:lvlOverride w:ilvl="1">
      <w:startOverride w:val="1"/>
    </w:lvlOverride>
  </w:num>
  <w:num w:numId="22">
    <w:abstractNumId w:val="11"/>
  </w:num>
  <w:num w:numId="23">
    <w:abstractNumId w:val="0"/>
  </w:num>
  <w:num w:numId="24">
    <w:abstractNumId w:val="11"/>
  </w:num>
  <w:num w:numId="25">
    <w:abstractNumId w:val="11"/>
  </w:num>
  <w:num w:numId="26">
    <w:abstractNumId w:val="11"/>
  </w:num>
  <w:num w:numId="27">
    <w:abstractNumId w:val="11"/>
  </w:num>
  <w:num w:numId="28">
    <w:abstractNumId w:val="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3"/>
    </w:lvlOverride>
    <w:lvlOverride w:ilvl="1">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3"/>
    </w:lvlOverride>
    <w:lvlOverride w:ilvl="1">
      <w:startOverride w:val="1"/>
    </w:lvlOverride>
  </w:num>
  <w:num w:numId="33">
    <w:abstractNumId w:val="12"/>
  </w:num>
  <w:num w:numId="34">
    <w:abstractNumId w:val="20"/>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ndřej Neumajer">
    <w15:presenceInfo w15:providerId="Windows Live" w15:userId="a586a35e3ac260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904507"/>
    <w:rsid w:val="0000633C"/>
    <w:rsid w:val="00011738"/>
    <w:rsid w:val="0002214F"/>
    <w:rsid w:val="00034771"/>
    <w:rsid w:val="000371A0"/>
    <w:rsid w:val="000403A3"/>
    <w:rsid w:val="000444E2"/>
    <w:rsid w:val="00045455"/>
    <w:rsid w:val="000469A9"/>
    <w:rsid w:val="00051BD9"/>
    <w:rsid w:val="0005710A"/>
    <w:rsid w:val="0006431F"/>
    <w:rsid w:val="0007120D"/>
    <w:rsid w:val="00071720"/>
    <w:rsid w:val="00072B1D"/>
    <w:rsid w:val="0008089C"/>
    <w:rsid w:val="0008113B"/>
    <w:rsid w:val="00085EC4"/>
    <w:rsid w:val="00090CD6"/>
    <w:rsid w:val="00091A10"/>
    <w:rsid w:val="000A0844"/>
    <w:rsid w:val="000B24E1"/>
    <w:rsid w:val="000B30C9"/>
    <w:rsid w:val="000B343B"/>
    <w:rsid w:val="000C469F"/>
    <w:rsid w:val="000C6DCE"/>
    <w:rsid w:val="000C7C82"/>
    <w:rsid w:val="000F4227"/>
    <w:rsid w:val="001016D9"/>
    <w:rsid w:val="0010185A"/>
    <w:rsid w:val="00115A1B"/>
    <w:rsid w:val="001161E5"/>
    <w:rsid w:val="00121071"/>
    <w:rsid w:val="00130FD0"/>
    <w:rsid w:val="001367CB"/>
    <w:rsid w:val="001409F4"/>
    <w:rsid w:val="001450DA"/>
    <w:rsid w:val="001540B8"/>
    <w:rsid w:val="00154184"/>
    <w:rsid w:val="00156338"/>
    <w:rsid w:val="00183819"/>
    <w:rsid w:val="00185841"/>
    <w:rsid w:val="001950FE"/>
    <w:rsid w:val="001B3808"/>
    <w:rsid w:val="001B5577"/>
    <w:rsid w:val="001D34C6"/>
    <w:rsid w:val="001D47EF"/>
    <w:rsid w:val="001D70E1"/>
    <w:rsid w:val="001E7310"/>
    <w:rsid w:val="001F0422"/>
    <w:rsid w:val="001F044B"/>
    <w:rsid w:val="001F2916"/>
    <w:rsid w:val="00205BA3"/>
    <w:rsid w:val="00213D1C"/>
    <w:rsid w:val="00213DEF"/>
    <w:rsid w:val="0022463D"/>
    <w:rsid w:val="002662C4"/>
    <w:rsid w:val="0028338A"/>
    <w:rsid w:val="0028564C"/>
    <w:rsid w:val="0029068C"/>
    <w:rsid w:val="002A08AA"/>
    <w:rsid w:val="002B6DCF"/>
    <w:rsid w:val="002B7443"/>
    <w:rsid w:val="002C1AE2"/>
    <w:rsid w:val="002C32B8"/>
    <w:rsid w:val="002D053F"/>
    <w:rsid w:val="002D393D"/>
    <w:rsid w:val="002F28E3"/>
    <w:rsid w:val="003007D3"/>
    <w:rsid w:val="0030252A"/>
    <w:rsid w:val="00302C0A"/>
    <w:rsid w:val="00305353"/>
    <w:rsid w:val="00325448"/>
    <w:rsid w:val="00326D2F"/>
    <w:rsid w:val="00335C47"/>
    <w:rsid w:val="00337C4A"/>
    <w:rsid w:val="003727BD"/>
    <w:rsid w:val="00373ADB"/>
    <w:rsid w:val="00373ADE"/>
    <w:rsid w:val="00376D9F"/>
    <w:rsid w:val="00376F7E"/>
    <w:rsid w:val="00382645"/>
    <w:rsid w:val="0038751D"/>
    <w:rsid w:val="003A490F"/>
    <w:rsid w:val="003B1F3F"/>
    <w:rsid w:val="003B2741"/>
    <w:rsid w:val="003E080D"/>
    <w:rsid w:val="003E1F15"/>
    <w:rsid w:val="003F1DD2"/>
    <w:rsid w:val="003F317D"/>
    <w:rsid w:val="003F3531"/>
    <w:rsid w:val="004111D6"/>
    <w:rsid w:val="00431DA1"/>
    <w:rsid w:val="00436643"/>
    <w:rsid w:val="00445092"/>
    <w:rsid w:val="00455005"/>
    <w:rsid w:val="00472D82"/>
    <w:rsid w:val="00477B8B"/>
    <w:rsid w:val="00480905"/>
    <w:rsid w:val="004830DB"/>
    <w:rsid w:val="00494F99"/>
    <w:rsid w:val="004A475A"/>
    <w:rsid w:val="004A5E54"/>
    <w:rsid w:val="004D2E11"/>
    <w:rsid w:val="004D568B"/>
    <w:rsid w:val="004D7B30"/>
    <w:rsid w:val="004E51DB"/>
    <w:rsid w:val="004E6355"/>
    <w:rsid w:val="004F34F2"/>
    <w:rsid w:val="00505F9B"/>
    <w:rsid w:val="005269A7"/>
    <w:rsid w:val="00551A64"/>
    <w:rsid w:val="00586E3A"/>
    <w:rsid w:val="00590A9F"/>
    <w:rsid w:val="00592192"/>
    <w:rsid w:val="005B1E1C"/>
    <w:rsid w:val="005C1646"/>
    <w:rsid w:val="005D2851"/>
    <w:rsid w:val="005D5B86"/>
    <w:rsid w:val="005E0485"/>
    <w:rsid w:val="005E65E3"/>
    <w:rsid w:val="005F2099"/>
    <w:rsid w:val="00620658"/>
    <w:rsid w:val="006237FC"/>
    <w:rsid w:val="00623D4F"/>
    <w:rsid w:val="006242D7"/>
    <w:rsid w:val="00626AE2"/>
    <w:rsid w:val="0062799B"/>
    <w:rsid w:val="00642C03"/>
    <w:rsid w:val="006442D5"/>
    <w:rsid w:val="00647898"/>
    <w:rsid w:val="00657065"/>
    <w:rsid w:val="00667E3A"/>
    <w:rsid w:val="00676446"/>
    <w:rsid w:val="00691A78"/>
    <w:rsid w:val="006D0661"/>
    <w:rsid w:val="006D2414"/>
    <w:rsid w:val="006E213A"/>
    <w:rsid w:val="006E246F"/>
    <w:rsid w:val="006E3405"/>
    <w:rsid w:val="006E4281"/>
    <w:rsid w:val="006F22E9"/>
    <w:rsid w:val="00726CD0"/>
    <w:rsid w:val="00732AC5"/>
    <w:rsid w:val="00743778"/>
    <w:rsid w:val="00745313"/>
    <w:rsid w:val="00750664"/>
    <w:rsid w:val="00751724"/>
    <w:rsid w:val="00754862"/>
    <w:rsid w:val="007557DB"/>
    <w:rsid w:val="00760204"/>
    <w:rsid w:val="00783539"/>
    <w:rsid w:val="007A33E7"/>
    <w:rsid w:val="007A5169"/>
    <w:rsid w:val="007A5B46"/>
    <w:rsid w:val="007B40AF"/>
    <w:rsid w:val="007C0FDF"/>
    <w:rsid w:val="007C1734"/>
    <w:rsid w:val="007C1EF8"/>
    <w:rsid w:val="007C55A8"/>
    <w:rsid w:val="007D5AF7"/>
    <w:rsid w:val="007D77D4"/>
    <w:rsid w:val="007E547F"/>
    <w:rsid w:val="007F2194"/>
    <w:rsid w:val="007F35F8"/>
    <w:rsid w:val="007F5850"/>
    <w:rsid w:val="007F6851"/>
    <w:rsid w:val="00801ABF"/>
    <w:rsid w:val="00801B22"/>
    <w:rsid w:val="00802367"/>
    <w:rsid w:val="008136C1"/>
    <w:rsid w:val="00813C10"/>
    <w:rsid w:val="00823D13"/>
    <w:rsid w:val="00836542"/>
    <w:rsid w:val="00843128"/>
    <w:rsid w:val="00847739"/>
    <w:rsid w:val="00865FFF"/>
    <w:rsid w:val="0086612F"/>
    <w:rsid w:val="00871CF2"/>
    <w:rsid w:val="00876E16"/>
    <w:rsid w:val="008843F8"/>
    <w:rsid w:val="008925A7"/>
    <w:rsid w:val="00896772"/>
    <w:rsid w:val="008A0FC0"/>
    <w:rsid w:val="008A35AD"/>
    <w:rsid w:val="008A3805"/>
    <w:rsid w:val="008C1FB5"/>
    <w:rsid w:val="008E243E"/>
    <w:rsid w:val="008E268B"/>
    <w:rsid w:val="008E4A48"/>
    <w:rsid w:val="008F1B20"/>
    <w:rsid w:val="008F2E43"/>
    <w:rsid w:val="008F4C8C"/>
    <w:rsid w:val="008F6C44"/>
    <w:rsid w:val="00904507"/>
    <w:rsid w:val="009103FE"/>
    <w:rsid w:val="009156D6"/>
    <w:rsid w:val="00945F86"/>
    <w:rsid w:val="00946112"/>
    <w:rsid w:val="00956903"/>
    <w:rsid w:val="0096360C"/>
    <w:rsid w:val="00965D8F"/>
    <w:rsid w:val="009665F4"/>
    <w:rsid w:val="00986F19"/>
    <w:rsid w:val="009965D3"/>
    <w:rsid w:val="009A0B2B"/>
    <w:rsid w:val="009A4780"/>
    <w:rsid w:val="009B1AF5"/>
    <w:rsid w:val="009B56F8"/>
    <w:rsid w:val="009D1BE3"/>
    <w:rsid w:val="009F155C"/>
    <w:rsid w:val="009F4689"/>
    <w:rsid w:val="00A02F36"/>
    <w:rsid w:val="00A03902"/>
    <w:rsid w:val="00A063E7"/>
    <w:rsid w:val="00A25C74"/>
    <w:rsid w:val="00A26156"/>
    <w:rsid w:val="00A355DB"/>
    <w:rsid w:val="00A42BBD"/>
    <w:rsid w:val="00A473FB"/>
    <w:rsid w:val="00A54554"/>
    <w:rsid w:val="00A5674D"/>
    <w:rsid w:val="00A62233"/>
    <w:rsid w:val="00A778F6"/>
    <w:rsid w:val="00AA0438"/>
    <w:rsid w:val="00AA41B2"/>
    <w:rsid w:val="00AB0C75"/>
    <w:rsid w:val="00AC1923"/>
    <w:rsid w:val="00AC3362"/>
    <w:rsid w:val="00AC50F6"/>
    <w:rsid w:val="00AD20AC"/>
    <w:rsid w:val="00AD65F6"/>
    <w:rsid w:val="00AE3F92"/>
    <w:rsid w:val="00AE4B74"/>
    <w:rsid w:val="00AF07EE"/>
    <w:rsid w:val="00AF63EC"/>
    <w:rsid w:val="00B002D7"/>
    <w:rsid w:val="00B042D1"/>
    <w:rsid w:val="00B10954"/>
    <w:rsid w:val="00B21CF9"/>
    <w:rsid w:val="00B23238"/>
    <w:rsid w:val="00B332E5"/>
    <w:rsid w:val="00B362F5"/>
    <w:rsid w:val="00B368AF"/>
    <w:rsid w:val="00B37FF0"/>
    <w:rsid w:val="00B40706"/>
    <w:rsid w:val="00B50E9B"/>
    <w:rsid w:val="00B55A97"/>
    <w:rsid w:val="00B566E2"/>
    <w:rsid w:val="00B63B2F"/>
    <w:rsid w:val="00B7075B"/>
    <w:rsid w:val="00B76784"/>
    <w:rsid w:val="00B76F91"/>
    <w:rsid w:val="00B8122E"/>
    <w:rsid w:val="00B81235"/>
    <w:rsid w:val="00B81623"/>
    <w:rsid w:val="00B83790"/>
    <w:rsid w:val="00B86131"/>
    <w:rsid w:val="00B935A1"/>
    <w:rsid w:val="00BA1C2C"/>
    <w:rsid w:val="00BB7386"/>
    <w:rsid w:val="00BD4263"/>
    <w:rsid w:val="00BD66F6"/>
    <w:rsid w:val="00BE7946"/>
    <w:rsid w:val="00BF0993"/>
    <w:rsid w:val="00C15C69"/>
    <w:rsid w:val="00C33315"/>
    <w:rsid w:val="00C3679F"/>
    <w:rsid w:val="00C43A3A"/>
    <w:rsid w:val="00C5552F"/>
    <w:rsid w:val="00C620AC"/>
    <w:rsid w:val="00C6708A"/>
    <w:rsid w:val="00C67A43"/>
    <w:rsid w:val="00CA143B"/>
    <w:rsid w:val="00CA4306"/>
    <w:rsid w:val="00CB10BE"/>
    <w:rsid w:val="00CB1759"/>
    <w:rsid w:val="00CB1D47"/>
    <w:rsid w:val="00CB2D5B"/>
    <w:rsid w:val="00CB34EB"/>
    <w:rsid w:val="00CC41A6"/>
    <w:rsid w:val="00CC7967"/>
    <w:rsid w:val="00CC7A8F"/>
    <w:rsid w:val="00CD02B6"/>
    <w:rsid w:val="00CD0B58"/>
    <w:rsid w:val="00CD6844"/>
    <w:rsid w:val="00CE524E"/>
    <w:rsid w:val="00D01010"/>
    <w:rsid w:val="00D035E6"/>
    <w:rsid w:val="00D03C84"/>
    <w:rsid w:val="00D13913"/>
    <w:rsid w:val="00D14343"/>
    <w:rsid w:val="00D23280"/>
    <w:rsid w:val="00D2416C"/>
    <w:rsid w:val="00D36084"/>
    <w:rsid w:val="00D370B7"/>
    <w:rsid w:val="00D43CA0"/>
    <w:rsid w:val="00D45615"/>
    <w:rsid w:val="00D9089D"/>
    <w:rsid w:val="00D91EB2"/>
    <w:rsid w:val="00DA22E3"/>
    <w:rsid w:val="00DA26E5"/>
    <w:rsid w:val="00DB19A4"/>
    <w:rsid w:val="00DB2732"/>
    <w:rsid w:val="00E00FFC"/>
    <w:rsid w:val="00E26FBD"/>
    <w:rsid w:val="00E30532"/>
    <w:rsid w:val="00E35BFF"/>
    <w:rsid w:val="00E4715A"/>
    <w:rsid w:val="00E5458C"/>
    <w:rsid w:val="00E6462C"/>
    <w:rsid w:val="00E66039"/>
    <w:rsid w:val="00E723C8"/>
    <w:rsid w:val="00E75D39"/>
    <w:rsid w:val="00E9363C"/>
    <w:rsid w:val="00E95F4A"/>
    <w:rsid w:val="00EA1753"/>
    <w:rsid w:val="00EB4142"/>
    <w:rsid w:val="00EB41CB"/>
    <w:rsid w:val="00EC18F1"/>
    <w:rsid w:val="00EC64D9"/>
    <w:rsid w:val="00ED2EB1"/>
    <w:rsid w:val="00ED67CA"/>
    <w:rsid w:val="00EE66C3"/>
    <w:rsid w:val="00F11C7C"/>
    <w:rsid w:val="00F30AF8"/>
    <w:rsid w:val="00F36AD8"/>
    <w:rsid w:val="00F45F8E"/>
    <w:rsid w:val="00F477D2"/>
    <w:rsid w:val="00F84F48"/>
    <w:rsid w:val="00F870EB"/>
    <w:rsid w:val="00F946D5"/>
    <w:rsid w:val="00F955F3"/>
    <w:rsid w:val="00FA3C1E"/>
    <w:rsid w:val="00FB3FBD"/>
    <w:rsid w:val="00FC1878"/>
    <w:rsid w:val="00FC4D53"/>
    <w:rsid w:val="00FD55EE"/>
    <w:rsid w:val="00FF140D"/>
    <w:rsid w:val="00FF1D33"/>
    <w:rsid w:val="00FF2B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E32"/>
    <w:pPr>
      <w:spacing w:after="200" w:line="276" w:lineRule="auto"/>
      <w:ind w:left="142" w:hanging="142"/>
      <w:jc w:val="both"/>
    </w:pPr>
    <w:rPr>
      <w:sz w:val="22"/>
      <w:szCs w:val="22"/>
      <w:lang w:eastAsia="en-US"/>
    </w:rPr>
  </w:style>
  <w:style w:type="paragraph" w:styleId="Nadpis1">
    <w:name w:val="heading 1"/>
    <w:basedOn w:val="Normln"/>
    <w:next w:val="Normln"/>
    <w:link w:val="Nadpis1Char"/>
    <w:uiPriority w:val="9"/>
    <w:qFormat/>
    <w:rsid w:val="003B45E7"/>
    <w:pPr>
      <w:keepNext/>
      <w:numPr>
        <w:numId w:val="19"/>
      </w:numPr>
      <w:spacing w:before="240" w:after="60"/>
      <w:ind w:left="714" w:hanging="357"/>
      <w:outlineLvl w:val="0"/>
    </w:pPr>
    <w:rPr>
      <w:rFonts w:eastAsia="Times New Roman"/>
      <w:b/>
      <w:bCs/>
      <w:kern w:val="32"/>
      <w:sz w:val="32"/>
      <w:szCs w:val="32"/>
    </w:rPr>
  </w:style>
  <w:style w:type="paragraph" w:styleId="Nadpis2">
    <w:name w:val="heading 2"/>
    <w:basedOn w:val="Normln"/>
    <w:next w:val="Normln"/>
    <w:link w:val="Nadpis2Char"/>
    <w:autoRedefine/>
    <w:uiPriority w:val="9"/>
    <w:qFormat/>
    <w:rsid w:val="003B45E7"/>
    <w:pPr>
      <w:keepNext/>
      <w:numPr>
        <w:ilvl w:val="1"/>
        <w:numId w:val="21"/>
      </w:numPr>
      <w:spacing w:before="240" w:after="60"/>
      <w:outlineLvl w:val="1"/>
    </w:pPr>
    <w:rPr>
      <w:rFonts w:eastAsia="Times New Roman"/>
      <w:b/>
      <w:bCs/>
      <w:i/>
      <w:iCs/>
      <w:sz w:val="28"/>
      <w:szCs w:val="28"/>
    </w:rPr>
  </w:style>
  <w:style w:type="paragraph" w:styleId="Nadpis3">
    <w:name w:val="heading 3"/>
    <w:basedOn w:val="Normln"/>
    <w:next w:val="Normln"/>
    <w:link w:val="Nadpis3Char"/>
    <w:autoRedefine/>
    <w:uiPriority w:val="9"/>
    <w:qFormat/>
    <w:rsid w:val="003B45E7"/>
    <w:pPr>
      <w:numPr>
        <w:numId w:val="22"/>
      </w:numPr>
      <w:tabs>
        <w:tab w:val="left" w:pos="1509"/>
      </w:tabs>
      <w:spacing w:before="240" w:after="240" w:line="360" w:lineRule="auto"/>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customStyle="1" w:styleId="ListParagraph1">
    <w:name w:val="List Paragraph1"/>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paragraph" w:customStyle="1" w:styleId="NoSpacing1">
    <w:name w:val="No Spacing1"/>
    <w:uiPriority w:val="1"/>
    <w:qFormat/>
    <w:rsid w:val="00851E0F"/>
    <w:pPr>
      <w:ind w:left="142" w:hanging="142"/>
      <w:jc w:val="both"/>
    </w:pPr>
    <w:rPr>
      <w:sz w:val="22"/>
      <w:szCs w:val="22"/>
      <w:lang w:eastAsia="en-US"/>
    </w:rPr>
  </w:style>
  <w:style w:type="character" w:customStyle="1" w:styleId="TextpoznpodarouChar1">
    <w:name w:val="Text pozn. pod čarou Char1"/>
    <w:uiPriority w:val="99"/>
    <w:locked/>
    <w:rsid w:val="00D70D3A"/>
    <w:rPr>
      <w:rFonts w:ascii="Times New Roman" w:hAnsi="Times New Roman" w:cs="Times New Roman"/>
      <w:sz w:val="20"/>
      <w:szCs w:val="20"/>
    </w:rPr>
  </w:style>
  <w:style w:type="character" w:customStyle="1" w:styleId="Nadpis1Char">
    <w:name w:val="Nadpis 1 Char"/>
    <w:link w:val="Nadpis1"/>
    <w:uiPriority w:val="9"/>
    <w:rsid w:val="003B45E7"/>
    <w:rPr>
      <w:rFonts w:ascii="Calibri" w:eastAsia="Times New Roman" w:hAnsi="Calibri" w:cs="Times New Roman"/>
      <w:b/>
      <w:bCs/>
      <w:kern w:val="32"/>
      <w:sz w:val="32"/>
      <w:szCs w:val="32"/>
      <w:lang w:eastAsia="en-US"/>
    </w:rPr>
  </w:style>
  <w:style w:type="character" w:customStyle="1" w:styleId="Nadpis2Char">
    <w:name w:val="Nadpis 2 Char"/>
    <w:link w:val="Nadpis2"/>
    <w:uiPriority w:val="9"/>
    <w:rsid w:val="003B45E7"/>
    <w:rPr>
      <w:rFonts w:eastAsia="Times New Roman"/>
      <w:b/>
      <w:bCs/>
      <w:i/>
      <w:iCs/>
      <w:sz w:val="28"/>
      <w:szCs w:val="28"/>
      <w:lang w:eastAsia="en-US"/>
    </w:rPr>
  </w:style>
  <w:style w:type="character" w:customStyle="1" w:styleId="Nadpis3Char">
    <w:name w:val="Nadpis 3 Char"/>
    <w:link w:val="Nadpis3"/>
    <w:uiPriority w:val="9"/>
    <w:rsid w:val="003B45E7"/>
    <w:rPr>
      <w:b/>
      <w:sz w:val="24"/>
      <w:szCs w:val="22"/>
      <w:lang w:eastAsia="en-US"/>
    </w:rPr>
  </w:style>
  <w:style w:type="paragraph" w:styleId="Obsah1">
    <w:name w:val="toc 1"/>
    <w:basedOn w:val="Normln"/>
    <w:next w:val="Normln"/>
    <w:autoRedefine/>
    <w:uiPriority w:val="39"/>
    <w:unhideWhenUsed/>
    <w:qFormat/>
    <w:rsid w:val="00A92FD3"/>
    <w:pPr>
      <w:spacing w:before="240" w:after="120"/>
      <w:ind w:left="0"/>
      <w:jc w:val="left"/>
    </w:pPr>
    <w:rPr>
      <w:b/>
      <w:bCs/>
      <w:sz w:val="20"/>
      <w:szCs w:val="20"/>
    </w:rPr>
  </w:style>
  <w:style w:type="paragraph" w:styleId="Obsah2">
    <w:name w:val="toc 2"/>
    <w:basedOn w:val="Normln"/>
    <w:next w:val="Normln"/>
    <w:autoRedefine/>
    <w:uiPriority w:val="39"/>
    <w:unhideWhenUsed/>
    <w:qFormat/>
    <w:rsid w:val="00A92FD3"/>
    <w:pPr>
      <w:spacing w:before="120" w:after="0"/>
      <w:ind w:left="220"/>
      <w:jc w:val="left"/>
    </w:pPr>
    <w:rPr>
      <w:i/>
      <w:iCs/>
      <w:sz w:val="20"/>
      <w:szCs w:val="20"/>
    </w:rPr>
  </w:style>
  <w:style w:type="paragraph" w:styleId="Obsah3">
    <w:name w:val="toc 3"/>
    <w:basedOn w:val="Normln"/>
    <w:next w:val="Normln"/>
    <w:autoRedefine/>
    <w:uiPriority w:val="39"/>
    <w:unhideWhenUsed/>
    <w:qFormat/>
    <w:rsid w:val="00A92FD3"/>
    <w:pPr>
      <w:spacing w:after="0"/>
      <w:ind w:left="440"/>
      <w:jc w:val="left"/>
    </w:pPr>
    <w:rPr>
      <w:sz w:val="20"/>
      <w:szCs w:val="20"/>
    </w:rPr>
  </w:style>
  <w:style w:type="paragraph" w:styleId="Obsah4">
    <w:name w:val="toc 4"/>
    <w:basedOn w:val="Normln"/>
    <w:next w:val="Normln"/>
    <w:autoRedefine/>
    <w:uiPriority w:val="39"/>
    <w:unhideWhenUsed/>
    <w:rsid w:val="00A92FD3"/>
    <w:pPr>
      <w:spacing w:after="0"/>
      <w:ind w:left="660"/>
      <w:jc w:val="left"/>
    </w:pPr>
    <w:rPr>
      <w:sz w:val="20"/>
      <w:szCs w:val="20"/>
    </w:rPr>
  </w:style>
  <w:style w:type="paragraph" w:styleId="Obsah5">
    <w:name w:val="toc 5"/>
    <w:basedOn w:val="Normln"/>
    <w:next w:val="Normln"/>
    <w:autoRedefine/>
    <w:uiPriority w:val="39"/>
    <w:unhideWhenUsed/>
    <w:rsid w:val="00A92FD3"/>
    <w:pPr>
      <w:spacing w:after="0"/>
      <w:ind w:left="880"/>
      <w:jc w:val="left"/>
    </w:pPr>
    <w:rPr>
      <w:sz w:val="20"/>
      <w:szCs w:val="20"/>
    </w:rPr>
  </w:style>
  <w:style w:type="paragraph" w:styleId="Obsah6">
    <w:name w:val="toc 6"/>
    <w:basedOn w:val="Normln"/>
    <w:next w:val="Normln"/>
    <w:autoRedefine/>
    <w:uiPriority w:val="39"/>
    <w:unhideWhenUsed/>
    <w:rsid w:val="00A92FD3"/>
    <w:pPr>
      <w:spacing w:after="0"/>
      <w:ind w:left="1100"/>
      <w:jc w:val="left"/>
    </w:pPr>
    <w:rPr>
      <w:sz w:val="20"/>
      <w:szCs w:val="20"/>
    </w:rPr>
  </w:style>
  <w:style w:type="paragraph" w:styleId="Obsah7">
    <w:name w:val="toc 7"/>
    <w:basedOn w:val="Normln"/>
    <w:next w:val="Normln"/>
    <w:autoRedefine/>
    <w:uiPriority w:val="39"/>
    <w:unhideWhenUsed/>
    <w:rsid w:val="00A92FD3"/>
    <w:pPr>
      <w:spacing w:after="0"/>
      <w:ind w:left="1320"/>
      <w:jc w:val="left"/>
    </w:pPr>
    <w:rPr>
      <w:sz w:val="20"/>
      <w:szCs w:val="20"/>
    </w:rPr>
  </w:style>
  <w:style w:type="paragraph" w:styleId="Obsah8">
    <w:name w:val="toc 8"/>
    <w:basedOn w:val="Normln"/>
    <w:next w:val="Normln"/>
    <w:autoRedefine/>
    <w:uiPriority w:val="39"/>
    <w:unhideWhenUsed/>
    <w:rsid w:val="00A92FD3"/>
    <w:pPr>
      <w:spacing w:after="0"/>
      <w:ind w:left="1540"/>
      <w:jc w:val="left"/>
    </w:pPr>
    <w:rPr>
      <w:sz w:val="20"/>
      <w:szCs w:val="20"/>
    </w:rPr>
  </w:style>
  <w:style w:type="paragraph" w:styleId="Obsah9">
    <w:name w:val="toc 9"/>
    <w:basedOn w:val="Normln"/>
    <w:next w:val="Normln"/>
    <w:autoRedefine/>
    <w:uiPriority w:val="39"/>
    <w:unhideWhenUsed/>
    <w:rsid w:val="00A92FD3"/>
    <w:pPr>
      <w:spacing w:after="0"/>
      <w:ind w:left="1760"/>
      <w:jc w:val="left"/>
    </w:pPr>
    <w:rPr>
      <w:sz w:val="20"/>
      <w:szCs w:val="20"/>
    </w:rPr>
  </w:style>
  <w:style w:type="paragraph" w:customStyle="1" w:styleId="TOCHeading1">
    <w:name w:val="TOC Heading1"/>
    <w:basedOn w:val="Nadpis1"/>
    <w:next w:val="Normln"/>
    <w:uiPriority w:val="39"/>
    <w:semiHidden/>
    <w:unhideWhenUsed/>
    <w:qFormat/>
    <w:rsid w:val="00CA7244"/>
    <w:pPr>
      <w:keepLines/>
      <w:numPr>
        <w:numId w:val="0"/>
      </w:numPr>
      <w:spacing w:before="480" w:after="0"/>
      <w:jc w:val="left"/>
      <w:outlineLvl w:val="9"/>
    </w:pPr>
    <w:rPr>
      <w:rFonts w:ascii="Cambria" w:hAnsi="Cambria"/>
      <w:color w:val="365F91"/>
      <w:kern w:val="0"/>
      <w:sz w:val="28"/>
      <w:szCs w:val="28"/>
    </w:rPr>
  </w:style>
  <w:style w:type="character" w:styleId="slostrnky">
    <w:name w:val="page number"/>
    <w:basedOn w:val="Standardnpsmoodstavce"/>
    <w:uiPriority w:val="99"/>
    <w:semiHidden/>
    <w:unhideWhenUsed/>
    <w:rsid w:val="007557DB"/>
  </w:style>
  <w:style w:type="paragraph" w:styleId="Titulek">
    <w:name w:val="caption"/>
    <w:basedOn w:val="Normln"/>
    <w:next w:val="Normln"/>
    <w:uiPriority w:val="35"/>
    <w:unhideWhenUsed/>
    <w:qFormat/>
    <w:rsid w:val="00CD02B6"/>
    <w:rPr>
      <w:b/>
      <w:bCs/>
      <w:sz w:val="20"/>
      <w:szCs w:val="20"/>
    </w:rPr>
  </w:style>
  <w:style w:type="paragraph" w:styleId="Nadpisobsahu">
    <w:name w:val="TOC Heading"/>
    <w:basedOn w:val="Nadpis1"/>
    <w:next w:val="Normln"/>
    <w:uiPriority w:val="39"/>
    <w:semiHidden/>
    <w:unhideWhenUsed/>
    <w:qFormat/>
    <w:rsid w:val="00FA3C1E"/>
    <w:pPr>
      <w:keepLines/>
      <w:numPr>
        <w:numId w:val="0"/>
      </w:numPr>
      <w:spacing w:before="480" w:after="0"/>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67389493">
      <w:bodyDiv w:val="1"/>
      <w:marLeft w:val="0"/>
      <w:marRight w:val="0"/>
      <w:marTop w:val="0"/>
      <w:marBottom w:val="0"/>
      <w:divBdr>
        <w:top w:val="none" w:sz="0" w:space="0" w:color="auto"/>
        <w:left w:val="none" w:sz="0" w:space="0" w:color="auto"/>
        <w:bottom w:val="none" w:sz="0" w:space="0" w:color="auto"/>
        <w:right w:val="none" w:sz="0" w:space="0" w:color="auto"/>
      </w:divBdr>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185874571">
      <w:bodyDiv w:val="1"/>
      <w:marLeft w:val="0"/>
      <w:marRight w:val="0"/>
      <w:marTop w:val="0"/>
      <w:marBottom w:val="0"/>
      <w:divBdr>
        <w:top w:val="none" w:sz="0" w:space="0" w:color="auto"/>
        <w:left w:val="none" w:sz="0" w:space="0" w:color="auto"/>
        <w:bottom w:val="none" w:sz="0" w:space="0" w:color="auto"/>
        <w:right w:val="none" w:sz="0" w:space="0" w:color="auto"/>
      </w:divBdr>
      <w:divsChild>
        <w:div w:id="604923027">
          <w:marLeft w:val="0"/>
          <w:marRight w:val="0"/>
          <w:marTop w:val="0"/>
          <w:marBottom w:val="0"/>
          <w:divBdr>
            <w:top w:val="none" w:sz="0" w:space="0" w:color="auto"/>
            <w:left w:val="none" w:sz="0" w:space="0" w:color="auto"/>
            <w:bottom w:val="none" w:sz="0" w:space="0" w:color="auto"/>
            <w:right w:val="none" w:sz="0" w:space="0" w:color="auto"/>
          </w:divBdr>
          <w:divsChild>
            <w:div w:id="871115066">
              <w:marLeft w:val="0"/>
              <w:marRight w:val="0"/>
              <w:marTop w:val="0"/>
              <w:marBottom w:val="0"/>
              <w:divBdr>
                <w:top w:val="none" w:sz="0" w:space="0" w:color="auto"/>
                <w:left w:val="none" w:sz="0" w:space="0" w:color="auto"/>
                <w:bottom w:val="none" w:sz="0" w:space="0" w:color="auto"/>
                <w:right w:val="none" w:sz="0" w:space="0" w:color="auto"/>
              </w:divBdr>
              <w:divsChild>
                <w:div w:id="4331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10594">
      <w:bodyDiv w:val="1"/>
      <w:marLeft w:val="0"/>
      <w:marRight w:val="0"/>
      <w:marTop w:val="0"/>
      <w:marBottom w:val="0"/>
      <w:divBdr>
        <w:top w:val="none" w:sz="0" w:space="0" w:color="auto"/>
        <w:left w:val="none" w:sz="0" w:space="0" w:color="auto"/>
        <w:bottom w:val="none" w:sz="0" w:space="0" w:color="auto"/>
        <w:right w:val="none" w:sz="0" w:space="0" w:color="auto"/>
      </w:divBdr>
    </w:div>
    <w:div w:id="311762783">
      <w:bodyDiv w:val="1"/>
      <w:marLeft w:val="0"/>
      <w:marRight w:val="0"/>
      <w:marTop w:val="0"/>
      <w:marBottom w:val="0"/>
      <w:divBdr>
        <w:top w:val="none" w:sz="0" w:space="0" w:color="auto"/>
        <w:left w:val="none" w:sz="0" w:space="0" w:color="auto"/>
        <w:bottom w:val="none" w:sz="0" w:space="0" w:color="auto"/>
        <w:right w:val="none" w:sz="0" w:space="0" w:color="auto"/>
      </w:divBdr>
    </w:div>
    <w:div w:id="496575071">
      <w:bodyDiv w:val="1"/>
      <w:marLeft w:val="0"/>
      <w:marRight w:val="0"/>
      <w:marTop w:val="0"/>
      <w:marBottom w:val="0"/>
      <w:divBdr>
        <w:top w:val="none" w:sz="0" w:space="0" w:color="auto"/>
        <w:left w:val="none" w:sz="0" w:space="0" w:color="auto"/>
        <w:bottom w:val="none" w:sz="0" w:space="0" w:color="auto"/>
        <w:right w:val="none" w:sz="0" w:space="0" w:color="auto"/>
      </w:divBdr>
    </w:div>
    <w:div w:id="538401224">
      <w:bodyDiv w:val="1"/>
      <w:marLeft w:val="0"/>
      <w:marRight w:val="0"/>
      <w:marTop w:val="0"/>
      <w:marBottom w:val="0"/>
      <w:divBdr>
        <w:top w:val="none" w:sz="0" w:space="0" w:color="auto"/>
        <w:left w:val="none" w:sz="0" w:space="0" w:color="auto"/>
        <w:bottom w:val="none" w:sz="0" w:space="0" w:color="auto"/>
        <w:right w:val="none" w:sz="0" w:space="0" w:color="auto"/>
      </w:divBdr>
    </w:div>
    <w:div w:id="564872261">
      <w:bodyDiv w:val="1"/>
      <w:marLeft w:val="0"/>
      <w:marRight w:val="0"/>
      <w:marTop w:val="0"/>
      <w:marBottom w:val="0"/>
      <w:divBdr>
        <w:top w:val="none" w:sz="0" w:space="0" w:color="auto"/>
        <w:left w:val="none" w:sz="0" w:space="0" w:color="auto"/>
        <w:bottom w:val="none" w:sz="0" w:space="0" w:color="auto"/>
        <w:right w:val="none" w:sz="0" w:space="0" w:color="auto"/>
      </w:divBdr>
    </w:div>
    <w:div w:id="628440998">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428187515">
      <w:bodyDiv w:val="1"/>
      <w:marLeft w:val="0"/>
      <w:marRight w:val="0"/>
      <w:marTop w:val="0"/>
      <w:marBottom w:val="0"/>
      <w:divBdr>
        <w:top w:val="none" w:sz="0" w:space="0" w:color="auto"/>
        <w:left w:val="none" w:sz="0" w:space="0" w:color="auto"/>
        <w:bottom w:val="none" w:sz="0" w:space="0" w:color="auto"/>
        <w:right w:val="none" w:sz="0" w:space="0" w:color="auto"/>
      </w:divBdr>
    </w:div>
    <w:div w:id="1515143357">
      <w:bodyDiv w:val="1"/>
      <w:marLeft w:val="0"/>
      <w:marRight w:val="0"/>
      <w:marTop w:val="0"/>
      <w:marBottom w:val="0"/>
      <w:divBdr>
        <w:top w:val="none" w:sz="0" w:space="0" w:color="auto"/>
        <w:left w:val="none" w:sz="0" w:space="0" w:color="auto"/>
        <w:bottom w:val="none" w:sz="0" w:space="0" w:color="auto"/>
        <w:right w:val="none" w:sz="0" w:space="0" w:color="auto"/>
      </w:divBdr>
    </w:div>
    <w:div w:id="1590456292">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 w:id="1982340977">
      <w:bodyDiv w:val="1"/>
      <w:marLeft w:val="0"/>
      <w:marRight w:val="0"/>
      <w:marTop w:val="0"/>
      <w:marBottom w:val="0"/>
      <w:divBdr>
        <w:top w:val="none" w:sz="0" w:space="0" w:color="auto"/>
        <w:left w:val="none" w:sz="0" w:space="0" w:color="auto"/>
        <w:bottom w:val="none" w:sz="0" w:space="0" w:color="auto"/>
        <w:right w:val="none" w:sz="0" w:space="0" w:color="auto"/>
      </w:divBdr>
    </w:div>
    <w:div w:id="2020229099">
      <w:bodyDiv w:val="1"/>
      <w:marLeft w:val="0"/>
      <w:marRight w:val="0"/>
      <w:marTop w:val="0"/>
      <w:marBottom w:val="0"/>
      <w:divBdr>
        <w:top w:val="none" w:sz="0" w:space="0" w:color="auto"/>
        <w:left w:val="none" w:sz="0" w:space="0" w:color="auto"/>
        <w:bottom w:val="none" w:sz="0" w:space="0" w:color="auto"/>
        <w:right w:val="none" w:sz="0" w:space="0" w:color="auto"/>
      </w:divBdr>
    </w:div>
    <w:div w:id="20650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mappraha12.cz/strategicke-dokumen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praha12.cz/VismoOnline_ActionScripts/File.ashx?id_org=80112&amp;id_dokumenty=45977" TargetMode="External"/><Relationship Id="rId1" Type="http://schemas.openxmlformats.org/officeDocument/2006/relationships/hyperlink" Target="http://www.msmt.cz/strukturalni-fondy-1/vyzva-c-02-15-005-mistni-akcni-plany-rozvoje-vzdelavani-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972D5-988B-4B63-8AC5-E0113EE6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25</Pages>
  <Words>8835</Words>
  <Characters>52130</Characters>
  <Application>Microsoft Office Word</Application>
  <DocSecurity>0</DocSecurity>
  <Lines>434</Lines>
  <Paragraphs>121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Čestné prohlášení</vt:lpstr>
      <vt:lpstr>Čestné prohlášení</vt:lpstr>
    </vt:vector>
  </TitlesOfParts>
  <Company>Msmt</Company>
  <LinksUpToDate>false</LinksUpToDate>
  <CharactersWithSpaces>60844</CharactersWithSpaces>
  <SharedDoc>false</SharedDoc>
  <HLinks>
    <vt:vector size="42" baseType="variant">
      <vt:variant>
        <vt:i4>1179709</vt:i4>
      </vt:variant>
      <vt:variant>
        <vt:i4>26</vt:i4>
      </vt:variant>
      <vt:variant>
        <vt:i4>0</vt:i4>
      </vt:variant>
      <vt:variant>
        <vt:i4>5</vt:i4>
      </vt:variant>
      <vt:variant>
        <vt:lpwstr/>
      </vt:variant>
      <vt:variant>
        <vt:lpwstr>_Toc506585650</vt:lpwstr>
      </vt:variant>
      <vt:variant>
        <vt:i4>1245245</vt:i4>
      </vt:variant>
      <vt:variant>
        <vt:i4>20</vt:i4>
      </vt:variant>
      <vt:variant>
        <vt:i4>0</vt:i4>
      </vt:variant>
      <vt:variant>
        <vt:i4>5</vt:i4>
      </vt:variant>
      <vt:variant>
        <vt:lpwstr/>
      </vt:variant>
      <vt:variant>
        <vt:lpwstr>_Toc506585649</vt:lpwstr>
      </vt:variant>
      <vt:variant>
        <vt:i4>1245245</vt:i4>
      </vt:variant>
      <vt:variant>
        <vt:i4>14</vt:i4>
      </vt:variant>
      <vt:variant>
        <vt:i4>0</vt:i4>
      </vt:variant>
      <vt:variant>
        <vt:i4>5</vt:i4>
      </vt:variant>
      <vt:variant>
        <vt:lpwstr/>
      </vt:variant>
      <vt:variant>
        <vt:lpwstr>_Toc506585648</vt:lpwstr>
      </vt:variant>
      <vt:variant>
        <vt:i4>1245245</vt:i4>
      </vt:variant>
      <vt:variant>
        <vt:i4>8</vt:i4>
      </vt:variant>
      <vt:variant>
        <vt:i4>0</vt:i4>
      </vt:variant>
      <vt:variant>
        <vt:i4>5</vt:i4>
      </vt:variant>
      <vt:variant>
        <vt:lpwstr/>
      </vt:variant>
      <vt:variant>
        <vt:lpwstr>_Toc506585647</vt:lpwstr>
      </vt:variant>
      <vt:variant>
        <vt:i4>1245245</vt:i4>
      </vt:variant>
      <vt:variant>
        <vt:i4>2</vt:i4>
      </vt:variant>
      <vt:variant>
        <vt:i4>0</vt:i4>
      </vt:variant>
      <vt:variant>
        <vt:i4>5</vt:i4>
      </vt:variant>
      <vt:variant>
        <vt:lpwstr/>
      </vt:variant>
      <vt:variant>
        <vt:lpwstr>_Toc506585646</vt:lpwstr>
      </vt:variant>
      <vt:variant>
        <vt:i4>1900578</vt:i4>
      </vt:variant>
      <vt:variant>
        <vt:i4>3</vt:i4>
      </vt:variant>
      <vt:variant>
        <vt:i4>0</vt:i4>
      </vt:variant>
      <vt:variant>
        <vt:i4>5</vt:i4>
      </vt:variant>
      <vt:variant>
        <vt:lpwstr>https://www.praha12.cz/VismoOnline_ActionScripts/File.ashx?id_org=80112&amp;id_dokumenty=45977</vt:lpwstr>
      </vt:variant>
      <vt:variant>
        <vt:lpwstr/>
      </vt:variant>
      <vt:variant>
        <vt:i4>4784136</vt:i4>
      </vt:variant>
      <vt:variant>
        <vt:i4>0</vt:i4>
      </vt:variant>
      <vt:variant>
        <vt:i4>0</vt:i4>
      </vt:variant>
      <vt:variant>
        <vt:i4>5</vt:i4>
      </vt:variant>
      <vt:variant>
        <vt:lpwstr>http://www.msmt.cz/strukturalni-fondy-1/vyzva-c-02-15-005-mistni-akcni-plany-rozvoje-vzdelavani-v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 i partnera</dc:description>
  <cp:lastModifiedBy>Lenovo</cp:lastModifiedBy>
  <cp:revision>8</cp:revision>
  <cp:lastPrinted>2016-11-10T06:40:00Z</cp:lastPrinted>
  <dcterms:created xsi:type="dcterms:W3CDTF">2018-05-20T17:14:00Z</dcterms:created>
  <dcterms:modified xsi:type="dcterms:W3CDTF">2018-06-06T13:03:00Z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15OPMSMT0001-28-9504</vt:lpwstr>
  </property>
  <property fmtid="{D5CDD505-2E9C-101B-9397-08002B2CF9AE}" pid="3" name="_dlc_DocIdItemGuid">
    <vt:lpwstr>1a15150c-91ba-4af8-8d58-8682eb3bdd0e</vt:lpwstr>
  </property>
  <property fmtid="{D5CDD505-2E9C-101B-9397-08002B2CF9AE}" pid="4" name="_dlc_DocIdUrl">
    <vt:lpwstr>http://op.msmt.cz/_layouts/15/DocIdRedir.aspx?ID=15OPMSMT0001-28-9504, 15OPMSMT0001-28-9504</vt:lpwstr>
  </property>
  <property fmtid="{D5CDD505-2E9C-101B-9397-08002B2CF9AE}" pid="5" name="ContentTypeId">
    <vt:lpwstr>0x010100810CA98376D84445B27235C23C5DAEEA</vt:lpwstr>
  </property>
</Properties>
</file>